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2E4B" w:rsidRPr="007F66ED" w:rsidRDefault="00742E4B" w:rsidP="00BE44A5">
      <w:pPr>
        <w:pStyle w:val="H5"/>
        <w:pBdr>
          <w:bottom w:val="none" w:sz="0" w:space="0" w:color="auto"/>
        </w:pBdr>
        <w:spacing w:before="0" w:after="0" w:line="240" w:lineRule="auto"/>
        <w:rPr>
          <w:rStyle w:val="bold"/>
          <w:rFonts w:ascii="Georgia" w:hAnsi="Georgia" w:cs="Times New Roman"/>
          <w:b/>
          <w:bCs/>
          <w:sz w:val="32"/>
          <w:szCs w:val="22"/>
        </w:rPr>
      </w:pPr>
      <w:r w:rsidRPr="007F66ED">
        <w:rPr>
          <w:rStyle w:val="bold"/>
          <w:rFonts w:ascii="Georgia" w:hAnsi="Georgia" w:cs="Times New Roman"/>
          <w:b/>
          <w:bCs/>
          <w:sz w:val="32"/>
          <w:szCs w:val="22"/>
        </w:rPr>
        <w:t>ENGEL v. WILD OATS, INC.</w:t>
      </w:r>
    </w:p>
    <w:p w:rsidR="007F66ED" w:rsidRDefault="007F66ED" w:rsidP="00BE44A5">
      <w:pPr>
        <w:pStyle w:val="4-LineAfterCaseNameTitle"/>
      </w:pPr>
      <w:r w:rsidRPr="00CA5868">
        <w:t>____________________________</w:t>
      </w:r>
    </w:p>
    <w:p w:rsidR="00BE44A5" w:rsidRDefault="00BE44A5" w:rsidP="00BE44A5">
      <w:pPr>
        <w:pStyle w:val="H6"/>
        <w:spacing w:after="0" w:line="240" w:lineRule="auto"/>
        <w:rPr>
          <w:rStyle w:val="bold"/>
          <w:rFonts w:ascii="Georgia" w:hAnsi="Georgia" w:cs="Times New Roman"/>
          <w:b/>
          <w:bCs/>
          <w:sz w:val="22"/>
          <w:szCs w:val="22"/>
        </w:rPr>
      </w:pPr>
    </w:p>
    <w:p w:rsidR="007F66ED" w:rsidRDefault="007F66ED" w:rsidP="00BE44A5">
      <w:pPr>
        <w:pStyle w:val="H6"/>
        <w:spacing w:after="0" w:line="240" w:lineRule="auto"/>
        <w:rPr>
          <w:rStyle w:val="bold"/>
          <w:rFonts w:ascii="Georgia" w:hAnsi="Georgia" w:cs="Times New Roman"/>
          <w:b/>
          <w:bCs/>
          <w:sz w:val="22"/>
          <w:szCs w:val="22"/>
        </w:rPr>
      </w:pPr>
      <w:r>
        <w:rPr>
          <w:rStyle w:val="bold"/>
          <w:rFonts w:ascii="Georgia" w:hAnsi="Georgia" w:cs="Times New Roman"/>
          <w:b/>
          <w:bCs/>
          <w:sz w:val="22"/>
          <w:szCs w:val="22"/>
        </w:rPr>
        <w:t>United States District Court for the Southern District of New York, 1986</w:t>
      </w:r>
    </w:p>
    <w:p w:rsidR="00742E4B" w:rsidRDefault="007F66ED" w:rsidP="00BE44A5">
      <w:pPr>
        <w:pStyle w:val="H6"/>
        <w:spacing w:after="0" w:line="240" w:lineRule="auto"/>
        <w:rPr>
          <w:rStyle w:val="bold"/>
          <w:rFonts w:ascii="Georgia" w:hAnsi="Georgia" w:cs="Times New Roman"/>
          <w:b/>
          <w:bCs/>
          <w:sz w:val="22"/>
          <w:szCs w:val="22"/>
        </w:rPr>
      </w:pPr>
      <w:r>
        <w:rPr>
          <w:rStyle w:val="bold"/>
          <w:rFonts w:ascii="Georgia" w:hAnsi="Georgia" w:cs="Times New Roman"/>
          <w:b/>
          <w:bCs/>
          <w:sz w:val="22"/>
          <w:szCs w:val="22"/>
        </w:rPr>
        <w:t>644 F. Supp. 1089</w:t>
      </w:r>
    </w:p>
    <w:p w:rsidR="00BE44A5" w:rsidRPr="007F66ED" w:rsidRDefault="00BE44A5" w:rsidP="00BE44A5">
      <w:pPr>
        <w:pStyle w:val="H6"/>
        <w:spacing w:after="0" w:line="240" w:lineRule="auto"/>
        <w:rPr>
          <w:rStyle w:val="bold"/>
          <w:rFonts w:ascii="Georgia" w:hAnsi="Georgia" w:cs="Times New Roman"/>
          <w:b/>
          <w:bCs/>
          <w:sz w:val="22"/>
          <w:szCs w:val="22"/>
        </w:rPr>
      </w:pPr>
    </w:p>
    <w:p w:rsidR="00742E4B" w:rsidRPr="007F66ED" w:rsidRDefault="00742E4B" w:rsidP="00BE44A5">
      <w:pPr>
        <w:pStyle w:val="Text"/>
        <w:spacing w:line="240" w:lineRule="auto"/>
        <w:rPr>
          <w:rFonts w:ascii="Georgia" w:hAnsi="Georgia" w:cs="Times New Roman"/>
          <w:sz w:val="22"/>
          <w:szCs w:val="22"/>
        </w:rPr>
      </w:pPr>
      <w:r w:rsidRPr="007F66ED">
        <w:rPr>
          <w:rFonts w:ascii="Georgia" w:hAnsi="Georgia" w:cs="Times New Roman"/>
          <w:sz w:val="22"/>
          <w:szCs w:val="22"/>
        </w:rPr>
        <w:t>R</w:t>
      </w:r>
      <w:r w:rsidRPr="007F66ED">
        <w:rPr>
          <w:rStyle w:val="smallcaps"/>
          <w:rFonts w:ascii="Georgia" w:hAnsi="Georgia" w:cs="Times New Roman"/>
          <w:sz w:val="22"/>
          <w:szCs w:val="22"/>
        </w:rPr>
        <w:t>obert</w:t>
      </w:r>
      <w:r w:rsidRPr="007F66ED">
        <w:rPr>
          <w:rFonts w:ascii="Georgia" w:hAnsi="Georgia" w:cs="Times New Roman"/>
          <w:sz w:val="22"/>
          <w:szCs w:val="22"/>
        </w:rPr>
        <w:t xml:space="preserve"> L. C</w:t>
      </w:r>
      <w:r w:rsidRPr="007F66ED">
        <w:rPr>
          <w:rStyle w:val="smallcaps"/>
          <w:rFonts w:ascii="Georgia" w:hAnsi="Georgia" w:cs="Times New Roman"/>
          <w:sz w:val="22"/>
          <w:szCs w:val="22"/>
        </w:rPr>
        <w:t>arter</w:t>
      </w:r>
      <w:r w:rsidRPr="007F66ED">
        <w:rPr>
          <w:rFonts w:ascii="Georgia" w:hAnsi="Georgia" w:cs="Times New Roman"/>
          <w:sz w:val="22"/>
          <w:szCs w:val="22"/>
        </w:rPr>
        <w:t>, District Judge.</w:t>
      </w:r>
    </w:p>
    <w:p w:rsidR="007F66ED" w:rsidRDefault="007F66ED" w:rsidP="00BE44A5">
      <w:pPr>
        <w:pStyle w:val="TextInd"/>
        <w:spacing w:line="240" w:lineRule="auto"/>
        <w:ind w:firstLine="720"/>
        <w:rPr>
          <w:rFonts w:ascii="Georgia" w:hAnsi="Georgia" w:cs="Times New Roman"/>
          <w:sz w:val="22"/>
          <w:szCs w:val="22"/>
        </w:rPr>
      </w:pPr>
    </w:p>
    <w:p w:rsidR="00742E4B" w:rsidRPr="007F66ED" w:rsidRDefault="00742E4B" w:rsidP="00BE44A5">
      <w:pPr>
        <w:pStyle w:val="TextInd"/>
        <w:spacing w:line="240" w:lineRule="auto"/>
        <w:ind w:firstLine="720"/>
        <w:rPr>
          <w:rFonts w:ascii="Georgia" w:hAnsi="Georgia" w:cs="Times New Roman"/>
          <w:sz w:val="22"/>
          <w:szCs w:val="22"/>
        </w:rPr>
      </w:pPr>
      <w:r w:rsidRPr="007F66ED">
        <w:rPr>
          <w:rFonts w:ascii="Georgia" w:hAnsi="Georgia" w:cs="Times New Roman"/>
          <w:sz w:val="22"/>
          <w:szCs w:val="22"/>
        </w:rPr>
        <w:t xml:space="preserve">Plaintiff in this copyright infringement action is Mary Engel, daughter and executrix of the estate of the late Ruth </w:t>
      </w:r>
      <w:proofErr w:type="spellStart"/>
      <w:r w:rsidRPr="007F66ED">
        <w:rPr>
          <w:rFonts w:ascii="Georgia" w:hAnsi="Georgia" w:cs="Times New Roman"/>
          <w:sz w:val="22"/>
          <w:szCs w:val="22"/>
        </w:rPr>
        <w:t>Orkin</w:t>
      </w:r>
      <w:proofErr w:type="spellEnd"/>
      <w:r w:rsidRPr="007F66ED">
        <w:rPr>
          <w:rFonts w:ascii="Georgia" w:hAnsi="Georgia" w:cs="Times New Roman"/>
          <w:sz w:val="22"/>
          <w:szCs w:val="22"/>
        </w:rPr>
        <w:t xml:space="preserve"> Engel, a renowned photographer. Defendants are Ocean Atlantic Textile Screen Printing, Inc., which manufactures T-shirts and other garments and goes by the acronym “Wild Oats,” and New World Sales, Inc. (“New World Sales”), which sells Wild Oats garments on a contractual basis. Also named as defendants are the officers and directors of both companies.</w:t>
      </w:r>
    </w:p>
    <w:p w:rsidR="007F66ED" w:rsidRDefault="007F66ED" w:rsidP="00BE44A5">
      <w:pPr>
        <w:pStyle w:val="TextInd"/>
        <w:spacing w:line="240" w:lineRule="auto"/>
        <w:ind w:firstLine="720"/>
        <w:rPr>
          <w:rFonts w:ascii="Georgia" w:hAnsi="Georgia" w:cs="Times New Roman"/>
          <w:sz w:val="22"/>
          <w:szCs w:val="22"/>
        </w:rPr>
      </w:pPr>
    </w:p>
    <w:p w:rsidR="00742E4B" w:rsidRPr="007F66ED" w:rsidRDefault="00742E4B" w:rsidP="00BE44A5">
      <w:pPr>
        <w:pStyle w:val="TextInd"/>
        <w:spacing w:line="240" w:lineRule="auto"/>
        <w:ind w:firstLine="720"/>
        <w:rPr>
          <w:rFonts w:ascii="Georgia" w:hAnsi="Georgia" w:cs="Times New Roman"/>
          <w:sz w:val="22"/>
          <w:szCs w:val="22"/>
        </w:rPr>
      </w:pPr>
      <w:r w:rsidRPr="007F66ED">
        <w:rPr>
          <w:rFonts w:ascii="Georgia" w:hAnsi="Georgia" w:cs="Times New Roman"/>
          <w:sz w:val="22"/>
          <w:szCs w:val="22"/>
        </w:rPr>
        <w:t xml:space="preserve">The late Ms. Engel is perhaps best known for her still-life color photographs of Central Park. Plaintiff has alleged that without permission Wild Oats reprinted on some of its T-shirts and sweat shirts one of these photographs from the late Ms. Engel’s book </w:t>
      </w:r>
      <w:r w:rsidRPr="007F66ED">
        <w:rPr>
          <w:rStyle w:val="italic"/>
          <w:rFonts w:ascii="Georgia" w:hAnsi="Georgia" w:cs="Times New Roman"/>
          <w:sz w:val="22"/>
          <w:szCs w:val="22"/>
        </w:rPr>
        <w:t>More Pictures from My Window.</w:t>
      </w:r>
      <w:r w:rsidRPr="007F66ED">
        <w:rPr>
          <w:rFonts w:ascii="Georgia" w:hAnsi="Georgia" w:cs="Times New Roman"/>
          <w:sz w:val="22"/>
          <w:szCs w:val="22"/>
        </w:rPr>
        <w:t xml:space="preserve"> Defendants concede liability for copyright infringement, leaving damages as the issue before the court.</w:t>
      </w:r>
    </w:p>
    <w:p w:rsidR="007F66ED" w:rsidRDefault="007F66ED" w:rsidP="00BE44A5">
      <w:pPr>
        <w:pStyle w:val="TextInd"/>
        <w:spacing w:line="240" w:lineRule="auto"/>
        <w:ind w:firstLine="720"/>
        <w:rPr>
          <w:rFonts w:ascii="Georgia" w:hAnsi="Georgia" w:cs="Times New Roman"/>
          <w:sz w:val="22"/>
          <w:szCs w:val="22"/>
        </w:rPr>
      </w:pPr>
    </w:p>
    <w:p w:rsidR="00742E4B" w:rsidRPr="007F66ED" w:rsidRDefault="00742E4B" w:rsidP="00BE44A5">
      <w:pPr>
        <w:pStyle w:val="TextInd"/>
        <w:spacing w:line="240" w:lineRule="auto"/>
        <w:ind w:firstLine="720"/>
        <w:rPr>
          <w:rFonts w:ascii="Georgia" w:hAnsi="Georgia" w:cs="Times New Roman"/>
          <w:sz w:val="22"/>
          <w:szCs w:val="22"/>
        </w:rPr>
      </w:pPr>
      <w:r w:rsidRPr="007F66ED">
        <w:rPr>
          <w:rFonts w:ascii="Georgia" w:hAnsi="Georgia" w:cs="Times New Roman"/>
          <w:sz w:val="22"/>
          <w:szCs w:val="22"/>
        </w:rPr>
        <w:t>At a hearing on damages, Mary Engel testified to her mother’s stature and reputation in the fine art of photography. Plaintiff did not, however, produce evidence of either her actual damages or defendants’ net profits resulting from the infringement. Injury to her mother’s reputation, plaintiff asserts, is not readily ascertainable.</w:t>
      </w:r>
    </w:p>
    <w:p w:rsidR="007F66ED" w:rsidRDefault="007F66ED" w:rsidP="00BE44A5">
      <w:pPr>
        <w:pStyle w:val="TextInd"/>
        <w:spacing w:line="240" w:lineRule="auto"/>
        <w:ind w:firstLine="720"/>
        <w:rPr>
          <w:rFonts w:ascii="Georgia" w:hAnsi="Georgia" w:cs="Times New Roman"/>
          <w:sz w:val="22"/>
          <w:szCs w:val="22"/>
        </w:rPr>
      </w:pPr>
    </w:p>
    <w:p w:rsidR="00742E4B" w:rsidRPr="007F66ED" w:rsidRDefault="00742E4B" w:rsidP="00BE44A5">
      <w:pPr>
        <w:pStyle w:val="TextInd"/>
        <w:spacing w:line="240" w:lineRule="auto"/>
        <w:ind w:firstLine="720"/>
        <w:rPr>
          <w:rFonts w:ascii="Georgia" w:hAnsi="Georgia" w:cs="Times New Roman"/>
          <w:sz w:val="22"/>
          <w:szCs w:val="22"/>
        </w:rPr>
      </w:pPr>
      <w:r w:rsidRPr="007F66ED">
        <w:rPr>
          <w:rFonts w:ascii="Georgia" w:hAnsi="Georgia" w:cs="Times New Roman"/>
          <w:sz w:val="22"/>
          <w:szCs w:val="22"/>
        </w:rPr>
        <w:t xml:space="preserve">Jerry </w:t>
      </w:r>
      <w:proofErr w:type="spellStart"/>
      <w:r w:rsidRPr="007F66ED">
        <w:rPr>
          <w:rFonts w:ascii="Georgia" w:hAnsi="Georgia" w:cs="Times New Roman"/>
          <w:sz w:val="22"/>
          <w:szCs w:val="22"/>
        </w:rPr>
        <w:t>Klause</w:t>
      </w:r>
      <w:proofErr w:type="spellEnd"/>
      <w:r w:rsidRPr="007F66ED">
        <w:rPr>
          <w:rFonts w:ascii="Georgia" w:hAnsi="Georgia" w:cs="Times New Roman"/>
          <w:sz w:val="22"/>
          <w:szCs w:val="22"/>
        </w:rPr>
        <w:t xml:space="preserve">, the president and majority stockholder of Wild Oats, testified on behalf of all defendants. He stated that with 104 employees, Wild Oats produces 360,000 shirts per month. His company has not previously been sued for copyright infringement. However, soon after plaintiff brought the infringing shirt design to Mr. </w:t>
      </w:r>
      <w:proofErr w:type="spellStart"/>
      <w:r w:rsidRPr="007F66ED">
        <w:rPr>
          <w:rFonts w:ascii="Georgia" w:hAnsi="Georgia" w:cs="Times New Roman"/>
          <w:sz w:val="22"/>
          <w:szCs w:val="22"/>
        </w:rPr>
        <w:t>Klause’s</w:t>
      </w:r>
      <w:proofErr w:type="spellEnd"/>
      <w:r w:rsidRPr="007F66ED">
        <w:rPr>
          <w:rFonts w:ascii="Georgia" w:hAnsi="Georgia" w:cs="Times New Roman"/>
          <w:sz w:val="22"/>
          <w:szCs w:val="22"/>
        </w:rPr>
        <w:t xml:space="preserve"> attention, the director of the Wild Oats art department admitted to having produced the design from a photograph, explaining that he had found the photograph in a </w:t>
      </w:r>
      <w:proofErr w:type="gramStart"/>
      <w:r w:rsidRPr="007F66ED">
        <w:rPr>
          <w:rFonts w:ascii="Georgia" w:hAnsi="Georgia" w:cs="Times New Roman"/>
          <w:sz w:val="22"/>
          <w:szCs w:val="22"/>
        </w:rPr>
        <w:t>book.</w:t>
      </w:r>
      <w:proofErr w:type="gramEnd"/>
      <w:r w:rsidRPr="007F66ED">
        <w:rPr>
          <w:rFonts w:ascii="Georgia" w:hAnsi="Georgia" w:cs="Times New Roman"/>
          <w:sz w:val="22"/>
          <w:szCs w:val="22"/>
        </w:rPr>
        <w:t xml:space="preserve"> Wild Oats produced a total of approximately 2,500 shirts that bear the infringing design. Mr. </w:t>
      </w:r>
      <w:proofErr w:type="spellStart"/>
      <w:r w:rsidRPr="007F66ED">
        <w:rPr>
          <w:rFonts w:ascii="Georgia" w:hAnsi="Georgia" w:cs="Times New Roman"/>
          <w:sz w:val="22"/>
          <w:szCs w:val="22"/>
        </w:rPr>
        <w:t>Klause</w:t>
      </w:r>
      <w:proofErr w:type="spellEnd"/>
      <w:r w:rsidRPr="007F66ED">
        <w:rPr>
          <w:rFonts w:ascii="Georgia" w:hAnsi="Georgia" w:cs="Times New Roman"/>
          <w:sz w:val="22"/>
          <w:szCs w:val="22"/>
        </w:rPr>
        <w:t xml:space="preserve"> also offered into evidence production reports showing net profits and sales commissions on the 2,500 shirts at $1,878.52.</w:t>
      </w:r>
    </w:p>
    <w:p w:rsidR="007F66ED" w:rsidRDefault="007F66ED" w:rsidP="00BE44A5">
      <w:pPr>
        <w:pStyle w:val="TextInd"/>
        <w:spacing w:line="240" w:lineRule="auto"/>
        <w:ind w:firstLine="720"/>
        <w:rPr>
          <w:rFonts w:ascii="Georgia" w:hAnsi="Georgia" w:cs="Times New Roman"/>
          <w:sz w:val="22"/>
          <w:szCs w:val="22"/>
        </w:rPr>
      </w:pPr>
    </w:p>
    <w:p w:rsidR="00742E4B" w:rsidRPr="007F66ED" w:rsidRDefault="00742E4B" w:rsidP="00BE44A5">
      <w:pPr>
        <w:pStyle w:val="TextInd"/>
        <w:spacing w:line="240" w:lineRule="auto"/>
        <w:ind w:firstLine="720"/>
        <w:rPr>
          <w:rFonts w:ascii="Georgia" w:hAnsi="Georgia" w:cs="Times New Roman"/>
          <w:sz w:val="22"/>
          <w:szCs w:val="22"/>
        </w:rPr>
      </w:pPr>
      <w:r w:rsidRPr="007F66ED">
        <w:rPr>
          <w:rFonts w:ascii="Georgia" w:hAnsi="Georgia" w:cs="Times New Roman"/>
          <w:sz w:val="22"/>
          <w:szCs w:val="22"/>
        </w:rPr>
        <w:t>Defendants argue that this number controls plaintiff’s damages because it reflects both the ascertained profits of the infringers and the apparent absence of injury to plaintiff. In fact, according to defendants, even if statutory damages are appropriate, the ascertained net profits are the proper guide to the court’s determination of damages.</w:t>
      </w:r>
    </w:p>
    <w:p w:rsidR="007F66ED" w:rsidRDefault="007F66ED" w:rsidP="00BE44A5">
      <w:pPr>
        <w:pStyle w:val="TextInd"/>
        <w:spacing w:line="240" w:lineRule="auto"/>
        <w:ind w:firstLine="720"/>
        <w:rPr>
          <w:rFonts w:ascii="Georgia" w:hAnsi="Georgia" w:cs="Times New Roman"/>
          <w:sz w:val="22"/>
          <w:szCs w:val="22"/>
        </w:rPr>
      </w:pPr>
    </w:p>
    <w:p w:rsidR="00742E4B" w:rsidRPr="007F66ED" w:rsidRDefault="00742E4B" w:rsidP="00BE44A5">
      <w:pPr>
        <w:pStyle w:val="TextInd"/>
        <w:spacing w:line="240" w:lineRule="auto"/>
        <w:ind w:firstLine="720"/>
        <w:rPr>
          <w:rFonts w:ascii="Georgia" w:hAnsi="Georgia" w:cs="Times New Roman"/>
          <w:sz w:val="22"/>
          <w:szCs w:val="22"/>
        </w:rPr>
      </w:pPr>
      <w:r w:rsidRPr="007F66ED">
        <w:rPr>
          <w:rFonts w:ascii="Georgia" w:hAnsi="Georgia" w:cs="Times New Roman"/>
          <w:sz w:val="22"/>
          <w:szCs w:val="22"/>
        </w:rPr>
        <w:lastRenderedPageBreak/>
        <w:t xml:space="preserve">Plaintiff disagrees. She argues that it is her absolute right to elect the statutory remedy. And in her view this remedy is inherently open to the court’s discretion, not controlled by the net profits figure, because her damages are not readily ascertainable. Plaintiff requests the statutory maximum of $50,000 for willful infringement or, in the alternative, the maximum of $10,000 for </w:t>
      </w:r>
      <w:proofErr w:type="spellStart"/>
      <w:r w:rsidRPr="007F66ED">
        <w:rPr>
          <w:rFonts w:ascii="Georgia" w:hAnsi="Georgia" w:cs="Times New Roman"/>
          <w:sz w:val="22"/>
          <w:szCs w:val="22"/>
        </w:rPr>
        <w:t>unwillful</w:t>
      </w:r>
      <w:proofErr w:type="spellEnd"/>
      <w:r w:rsidRPr="007F66ED">
        <w:rPr>
          <w:rFonts w:ascii="Georgia" w:hAnsi="Georgia" w:cs="Times New Roman"/>
          <w:sz w:val="22"/>
          <w:szCs w:val="22"/>
        </w:rPr>
        <w:t xml:space="preserve"> infringement. </w:t>
      </w:r>
      <w:r w:rsidRPr="007F66ED">
        <w:rPr>
          <w:rStyle w:val="italic"/>
          <w:rFonts w:ascii="Georgia" w:hAnsi="Georgia" w:cs="Times New Roman"/>
          <w:sz w:val="22"/>
          <w:szCs w:val="22"/>
        </w:rPr>
        <w:t>See</w:t>
      </w:r>
      <w:r w:rsidRPr="007F66ED">
        <w:rPr>
          <w:rFonts w:ascii="Georgia" w:hAnsi="Georgia" w:cs="Times New Roman"/>
          <w:sz w:val="22"/>
          <w:szCs w:val="22"/>
        </w:rPr>
        <w:t xml:space="preserve"> 17 U.S.C. §504(c). She also seeks attorneys’ fees and costs, and permanent injunctive relief against the infringement.</w:t>
      </w:r>
    </w:p>
    <w:p w:rsidR="00BE44A5" w:rsidRDefault="00BE44A5" w:rsidP="00BE44A5">
      <w:pPr>
        <w:pStyle w:val="H7"/>
        <w:spacing w:before="0" w:after="0" w:line="240" w:lineRule="auto"/>
        <w:rPr>
          <w:rStyle w:val="bold"/>
          <w:rFonts w:ascii="Georgia" w:hAnsi="Georgia" w:cs="Times New Roman"/>
          <w:b/>
          <w:bCs/>
          <w:sz w:val="22"/>
          <w:szCs w:val="22"/>
        </w:rPr>
      </w:pPr>
    </w:p>
    <w:p w:rsidR="00742E4B" w:rsidRPr="007F66ED" w:rsidRDefault="00742E4B" w:rsidP="00BE44A5">
      <w:pPr>
        <w:pStyle w:val="H7"/>
        <w:spacing w:before="0" w:after="0" w:line="240" w:lineRule="auto"/>
        <w:rPr>
          <w:rFonts w:ascii="Georgia" w:hAnsi="Georgia" w:cs="Times New Roman"/>
          <w:sz w:val="22"/>
          <w:szCs w:val="22"/>
        </w:rPr>
      </w:pPr>
      <w:r w:rsidRPr="007F66ED">
        <w:rPr>
          <w:rStyle w:val="bold"/>
          <w:rFonts w:ascii="Georgia" w:hAnsi="Georgia" w:cs="Times New Roman"/>
          <w:b/>
          <w:bCs/>
          <w:sz w:val="22"/>
          <w:szCs w:val="22"/>
        </w:rPr>
        <w:t>Discussion</w:t>
      </w:r>
    </w:p>
    <w:p w:rsidR="007F66ED" w:rsidRDefault="007F66ED" w:rsidP="00BE44A5">
      <w:pPr>
        <w:pStyle w:val="TextInd"/>
        <w:spacing w:line="240" w:lineRule="auto"/>
        <w:ind w:firstLine="720"/>
        <w:rPr>
          <w:rFonts w:ascii="Georgia" w:hAnsi="Georgia" w:cs="Times New Roman"/>
          <w:sz w:val="22"/>
          <w:szCs w:val="22"/>
        </w:rPr>
      </w:pPr>
    </w:p>
    <w:p w:rsidR="00742E4B" w:rsidRPr="007F66ED" w:rsidRDefault="00742E4B" w:rsidP="00BE44A5">
      <w:pPr>
        <w:pStyle w:val="TextInd"/>
        <w:spacing w:line="240" w:lineRule="auto"/>
        <w:ind w:firstLine="720"/>
        <w:rPr>
          <w:rFonts w:ascii="Georgia" w:hAnsi="Georgia" w:cs="Times New Roman"/>
          <w:sz w:val="22"/>
          <w:szCs w:val="22"/>
        </w:rPr>
      </w:pPr>
      <w:r w:rsidRPr="007F66ED">
        <w:rPr>
          <w:rFonts w:ascii="Georgia" w:hAnsi="Georgia" w:cs="Times New Roman"/>
          <w:sz w:val="22"/>
          <w:szCs w:val="22"/>
        </w:rPr>
        <w:t>The victim of a copyright infringement who seeks damages is entitled to choose between two remedies. She may pursue the actual damages she has suffered plus the infringer’s additional profits; or she may elect statutory damages to be determined, within specified limits, “as the court considers just.” 17 U.S.C. §§504(b)-504(c). The choice of remedies belongs to the plaintiff, as the plain language of section 504 says, and she may exercise her choice at any time before the final judgment. However, once the plaintiff elects statutory damages, that remedy is generally exclusive.</w:t>
      </w:r>
    </w:p>
    <w:p w:rsidR="007F66ED" w:rsidRDefault="007F66ED" w:rsidP="00BE44A5">
      <w:pPr>
        <w:pStyle w:val="TextInd"/>
        <w:spacing w:line="240" w:lineRule="auto"/>
        <w:ind w:firstLine="720"/>
        <w:rPr>
          <w:rFonts w:ascii="Georgia" w:hAnsi="Georgia" w:cs="Times New Roman"/>
          <w:sz w:val="22"/>
          <w:szCs w:val="22"/>
        </w:rPr>
      </w:pPr>
    </w:p>
    <w:p w:rsidR="00742E4B" w:rsidRPr="007F66ED" w:rsidRDefault="00742E4B" w:rsidP="00BE44A5">
      <w:pPr>
        <w:pStyle w:val="TextInd"/>
        <w:spacing w:line="240" w:lineRule="auto"/>
        <w:ind w:firstLine="720"/>
        <w:rPr>
          <w:rFonts w:ascii="Georgia" w:hAnsi="Georgia" w:cs="Times New Roman"/>
          <w:sz w:val="22"/>
          <w:szCs w:val="22"/>
        </w:rPr>
      </w:pPr>
      <w:r w:rsidRPr="007F66ED">
        <w:rPr>
          <w:rFonts w:ascii="Georgia" w:hAnsi="Georgia" w:cs="Times New Roman"/>
          <w:sz w:val="22"/>
          <w:szCs w:val="22"/>
        </w:rPr>
        <w:t xml:space="preserve">Plaintiff has exercised her right to elect statutory damages. The only task at this point is to determine a just award. The court takes up the task with the frank acknowledgment that its discretion on this subject is anything but narrow. Indeed, the court’s “discretion and sense of justice are controlling” subject only to the specific statutory limits. Congress surely did not grant this discretion unthinkingly. On the contrary, flexibility in fashioning an appropriate award when actual damages and profits are unclear is entirely consonant with the broader goal of providing the copyright owner with “a potent arsenal of remedies against the infringer,” </w:t>
      </w:r>
      <w:r w:rsidRPr="007F66ED">
        <w:rPr>
          <w:rStyle w:val="italic"/>
          <w:rFonts w:ascii="Georgia" w:hAnsi="Georgia" w:cs="Times New Roman"/>
          <w:sz w:val="22"/>
          <w:szCs w:val="22"/>
        </w:rPr>
        <w:t>Sony Corp. v. Universal City Studios</w:t>
      </w:r>
      <w:r w:rsidRPr="007F66ED">
        <w:rPr>
          <w:rFonts w:ascii="Georgia" w:hAnsi="Georgia" w:cs="Times New Roman"/>
          <w:sz w:val="22"/>
          <w:szCs w:val="22"/>
        </w:rPr>
        <w:t>, 464 U.S. 417, 432 (1984). And it is equally consonant with the parallel goal of discouraging further infringement.</w:t>
      </w:r>
    </w:p>
    <w:p w:rsidR="007F66ED" w:rsidRDefault="007F66ED" w:rsidP="00BE44A5">
      <w:pPr>
        <w:pStyle w:val="TextInd"/>
        <w:spacing w:line="240" w:lineRule="auto"/>
        <w:ind w:firstLine="720"/>
        <w:rPr>
          <w:rFonts w:ascii="Georgia" w:hAnsi="Georgia" w:cs="Times New Roman"/>
          <w:sz w:val="22"/>
          <w:szCs w:val="22"/>
        </w:rPr>
      </w:pPr>
    </w:p>
    <w:p w:rsidR="00742E4B" w:rsidRPr="007F66ED" w:rsidRDefault="00742E4B" w:rsidP="00BE44A5">
      <w:pPr>
        <w:pStyle w:val="TextInd"/>
        <w:spacing w:line="240" w:lineRule="auto"/>
        <w:ind w:firstLine="720"/>
        <w:rPr>
          <w:rFonts w:ascii="Georgia" w:hAnsi="Georgia" w:cs="Times New Roman"/>
          <w:sz w:val="22"/>
          <w:szCs w:val="22"/>
        </w:rPr>
      </w:pPr>
      <w:r w:rsidRPr="007F66ED">
        <w:rPr>
          <w:rFonts w:ascii="Georgia" w:hAnsi="Georgia" w:cs="Times New Roman"/>
          <w:sz w:val="22"/>
          <w:szCs w:val="22"/>
        </w:rPr>
        <w:t>With these general considerations in mind the court must disagree with defendants’ suggestion that their estimate of the profits derived from infringement should control the determination of statutory damages. The infringers’ profits are a factor to consider, but only one among others.</w:t>
      </w:r>
    </w:p>
    <w:p w:rsidR="007F66ED" w:rsidRDefault="007F66ED" w:rsidP="00BE44A5">
      <w:pPr>
        <w:pStyle w:val="TextInd"/>
        <w:spacing w:line="240" w:lineRule="auto"/>
        <w:ind w:firstLine="720"/>
        <w:rPr>
          <w:rFonts w:ascii="Georgia" w:hAnsi="Georgia" w:cs="Times New Roman"/>
          <w:sz w:val="22"/>
          <w:szCs w:val="22"/>
        </w:rPr>
      </w:pPr>
    </w:p>
    <w:p w:rsidR="00742E4B" w:rsidRPr="007F66ED" w:rsidRDefault="00742E4B" w:rsidP="00BE44A5">
      <w:pPr>
        <w:pStyle w:val="TextInd"/>
        <w:spacing w:line="240" w:lineRule="auto"/>
        <w:ind w:firstLine="720"/>
        <w:rPr>
          <w:rFonts w:ascii="Georgia" w:hAnsi="Georgia" w:cs="Times New Roman"/>
          <w:sz w:val="22"/>
          <w:szCs w:val="22"/>
        </w:rPr>
      </w:pPr>
      <w:r w:rsidRPr="007F66ED">
        <w:rPr>
          <w:rFonts w:ascii="Georgia" w:hAnsi="Georgia" w:cs="Times New Roman"/>
          <w:sz w:val="22"/>
          <w:szCs w:val="22"/>
        </w:rPr>
        <w:t xml:space="preserve">Other factors include the nature of the copyright, the difficulty of proving actual damages, the circumstances of the infringement, and in particular whether the infringement was willful. The importance of this last factor should be emphasized because it is the one that may affect the statutory limits on damages: While the floor on statutory damages is $250, the ceiling is $10,000 for </w:t>
      </w:r>
      <w:proofErr w:type="spellStart"/>
      <w:r w:rsidRPr="007F66ED">
        <w:rPr>
          <w:rFonts w:ascii="Georgia" w:hAnsi="Georgia" w:cs="Times New Roman"/>
          <w:sz w:val="22"/>
          <w:szCs w:val="22"/>
        </w:rPr>
        <w:t>unwillful</w:t>
      </w:r>
      <w:proofErr w:type="spellEnd"/>
      <w:r w:rsidRPr="007F66ED">
        <w:rPr>
          <w:rFonts w:ascii="Georgia" w:hAnsi="Georgia" w:cs="Times New Roman"/>
          <w:sz w:val="22"/>
          <w:szCs w:val="22"/>
        </w:rPr>
        <w:t xml:space="preserve"> infringement but $50,000 if the infringement is willful.</w:t>
      </w:r>
    </w:p>
    <w:p w:rsidR="007F66ED" w:rsidRDefault="007F66ED" w:rsidP="00BE44A5">
      <w:pPr>
        <w:pStyle w:val="TextInd"/>
        <w:spacing w:line="240" w:lineRule="auto"/>
        <w:ind w:firstLine="720"/>
        <w:rPr>
          <w:rFonts w:ascii="Georgia" w:hAnsi="Georgia" w:cs="Times New Roman"/>
          <w:sz w:val="22"/>
          <w:szCs w:val="22"/>
        </w:rPr>
      </w:pPr>
    </w:p>
    <w:p w:rsidR="00742E4B" w:rsidRPr="007F66ED" w:rsidRDefault="00742E4B" w:rsidP="00BE44A5">
      <w:pPr>
        <w:pStyle w:val="TextInd"/>
        <w:spacing w:line="240" w:lineRule="auto"/>
        <w:ind w:firstLine="720"/>
        <w:rPr>
          <w:rFonts w:ascii="Georgia" w:hAnsi="Georgia" w:cs="Times New Roman"/>
          <w:sz w:val="22"/>
          <w:szCs w:val="22"/>
        </w:rPr>
      </w:pPr>
      <w:r w:rsidRPr="007F66ED">
        <w:rPr>
          <w:rFonts w:ascii="Georgia" w:hAnsi="Georgia" w:cs="Times New Roman"/>
          <w:sz w:val="22"/>
          <w:szCs w:val="22"/>
        </w:rPr>
        <w:t xml:space="preserve">The court finds that the infringement by Wild Oats was willful. The preponderance of the evidence indicates that the art director at Wild Oats copied the late Ms. Engel’s photograph from the copyrighted book </w:t>
      </w:r>
      <w:r w:rsidRPr="007F66ED">
        <w:rPr>
          <w:rStyle w:val="italic"/>
          <w:rFonts w:ascii="Georgia" w:hAnsi="Georgia" w:cs="Times New Roman"/>
          <w:sz w:val="22"/>
          <w:szCs w:val="22"/>
        </w:rPr>
        <w:t>More Pictures from My Window.</w:t>
      </w:r>
      <w:r w:rsidRPr="007F66ED">
        <w:rPr>
          <w:rFonts w:ascii="Georgia" w:hAnsi="Georgia" w:cs="Times New Roman"/>
          <w:sz w:val="22"/>
          <w:szCs w:val="22"/>
        </w:rPr>
        <w:t xml:space="preserve"> The art director knew or should have known that the unauthorized </w:t>
      </w:r>
      <w:r w:rsidRPr="007F66ED">
        <w:rPr>
          <w:rFonts w:ascii="Georgia" w:hAnsi="Georgia" w:cs="Times New Roman"/>
          <w:sz w:val="22"/>
          <w:szCs w:val="22"/>
        </w:rPr>
        <w:lastRenderedPageBreak/>
        <w:t>reprinting of a photograph from the book was a copyright violation. Although the court finds no direct proof of the art director’s actual knowledge of the copyright infringement, the compelling circumstantial evidence of his reckless disregard for, if not actual knowledge of, plaintiff’s rights in the photograph is sufficient to establish willfulness.</w:t>
      </w:r>
    </w:p>
    <w:p w:rsidR="007F66ED" w:rsidRDefault="007F66ED" w:rsidP="00BE44A5">
      <w:pPr>
        <w:pStyle w:val="TextInd"/>
        <w:spacing w:line="240" w:lineRule="auto"/>
        <w:ind w:firstLine="720"/>
        <w:rPr>
          <w:rFonts w:ascii="Georgia" w:hAnsi="Georgia" w:cs="Times New Roman"/>
          <w:sz w:val="22"/>
          <w:szCs w:val="22"/>
        </w:rPr>
      </w:pPr>
    </w:p>
    <w:p w:rsidR="00742E4B" w:rsidRPr="007F66ED" w:rsidRDefault="00742E4B" w:rsidP="00BE44A5">
      <w:pPr>
        <w:pStyle w:val="TextInd"/>
        <w:spacing w:line="240" w:lineRule="auto"/>
        <w:ind w:firstLine="720"/>
        <w:rPr>
          <w:rFonts w:ascii="Georgia" w:hAnsi="Georgia" w:cs="Times New Roman"/>
          <w:sz w:val="22"/>
          <w:szCs w:val="22"/>
        </w:rPr>
      </w:pPr>
      <w:r w:rsidRPr="007F66ED">
        <w:rPr>
          <w:rFonts w:ascii="Georgia" w:hAnsi="Georgia" w:cs="Times New Roman"/>
          <w:sz w:val="22"/>
          <w:szCs w:val="22"/>
        </w:rPr>
        <w:t xml:space="preserve">The court also takes note of circumstances apart from Wild </w:t>
      </w:r>
      <w:proofErr w:type="spellStart"/>
      <w:r w:rsidRPr="007F66ED">
        <w:rPr>
          <w:rFonts w:ascii="Georgia" w:hAnsi="Georgia" w:cs="Times New Roman"/>
          <w:sz w:val="22"/>
          <w:szCs w:val="22"/>
        </w:rPr>
        <w:t>Oats’s</w:t>
      </w:r>
      <w:proofErr w:type="spellEnd"/>
      <w:r w:rsidRPr="007F66ED">
        <w:rPr>
          <w:rFonts w:ascii="Georgia" w:hAnsi="Georgia" w:cs="Times New Roman"/>
          <w:sz w:val="22"/>
          <w:szCs w:val="22"/>
        </w:rPr>
        <w:t xml:space="preserve"> willfulness surrounding the infringement in this case. The nature of plaintiff’s copyright</w:t>
      </w:r>
      <w:r w:rsidRPr="007F66ED">
        <w:rPr>
          <w:rFonts w:ascii="Times New Roman" w:eastAsia="Arial Unicode MS" w:hAnsi="Times New Roman" w:cs="Times New Roman"/>
          <w:sz w:val="22"/>
          <w:szCs w:val="22"/>
        </w:rPr>
        <w:t> </w:t>
      </w:r>
      <w:r w:rsidRPr="007F66ED">
        <w:rPr>
          <w:rFonts w:ascii="Georgia" w:hAnsi="Georgia" w:cs="Times New Roman"/>
          <w:sz w:val="22"/>
          <w:szCs w:val="22"/>
        </w:rPr>
        <w:t>—</w:t>
      </w:r>
      <w:r w:rsidRPr="007F66ED">
        <w:rPr>
          <w:rFonts w:ascii="Times New Roman" w:eastAsia="Arial Unicode MS" w:hAnsi="Times New Roman" w:cs="Times New Roman"/>
          <w:sz w:val="22"/>
          <w:szCs w:val="22"/>
        </w:rPr>
        <w:t> </w:t>
      </w:r>
      <w:r w:rsidRPr="007F66ED">
        <w:rPr>
          <w:rFonts w:ascii="Georgia" w:hAnsi="Georgia" w:cs="Times New Roman"/>
          <w:sz w:val="22"/>
          <w:szCs w:val="22"/>
        </w:rPr>
        <w:t>ownership of a rarefied, artistic subject matter</w:t>
      </w:r>
      <w:r w:rsidRPr="007F66ED">
        <w:rPr>
          <w:rFonts w:ascii="Times New Roman" w:eastAsia="Arial Unicode MS" w:hAnsi="Times New Roman" w:cs="Times New Roman"/>
          <w:sz w:val="22"/>
          <w:szCs w:val="22"/>
        </w:rPr>
        <w:t> </w:t>
      </w:r>
      <w:r w:rsidRPr="007F66ED">
        <w:rPr>
          <w:rFonts w:ascii="Georgia" w:hAnsi="Georgia" w:cs="Times New Roman"/>
          <w:sz w:val="22"/>
          <w:szCs w:val="22"/>
        </w:rPr>
        <w:t>—</w:t>
      </w:r>
      <w:r w:rsidRPr="007F66ED">
        <w:rPr>
          <w:rFonts w:ascii="Times New Roman" w:eastAsia="Arial Unicode MS" w:hAnsi="Times New Roman" w:cs="Times New Roman"/>
          <w:sz w:val="22"/>
          <w:szCs w:val="22"/>
        </w:rPr>
        <w:t> </w:t>
      </w:r>
      <w:r w:rsidRPr="007F66ED">
        <w:rPr>
          <w:rFonts w:ascii="Georgia" w:hAnsi="Georgia" w:cs="Times New Roman"/>
          <w:sz w:val="22"/>
          <w:szCs w:val="22"/>
        </w:rPr>
        <w:t>is unusually susceptible to damage when reproduced on the rather less rarefied medium of a T-shirt or sweat shirt. The scale of the infringement was not slight as defendants have distributed approximately 2,500 shirts in the open market. At the same time, the extent of plaintiff’s actual damages is virtually impossible to ascertain. The harm of the infringement to the late Ms. Engel’s artistic reputation, in the form of lost revenues from her works, may become evident only over the years to come.</w:t>
      </w:r>
    </w:p>
    <w:p w:rsidR="007F66ED" w:rsidRDefault="007F66ED" w:rsidP="00BE44A5">
      <w:pPr>
        <w:pStyle w:val="TextInd"/>
        <w:spacing w:line="240" w:lineRule="auto"/>
        <w:ind w:firstLine="720"/>
        <w:rPr>
          <w:rFonts w:ascii="Georgia" w:hAnsi="Georgia" w:cs="Times New Roman"/>
          <w:sz w:val="22"/>
          <w:szCs w:val="22"/>
        </w:rPr>
      </w:pPr>
    </w:p>
    <w:p w:rsidR="00742E4B" w:rsidRPr="007F66ED" w:rsidRDefault="00742E4B" w:rsidP="00BE44A5">
      <w:pPr>
        <w:pStyle w:val="TextInd"/>
        <w:spacing w:line="240" w:lineRule="auto"/>
        <w:ind w:firstLine="720"/>
        <w:rPr>
          <w:rFonts w:ascii="Georgia" w:hAnsi="Georgia" w:cs="Times New Roman"/>
          <w:sz w:val="22"/>
          <w:szCs w:val="22"/>
        </w:rPr>
      </w:pPr>
      <w:r w:rsidRPr="007F66ED">
        <w:rPr>
          <w:rFonts w:ascii="Georgia" w:hAnsi="Georgia" w:cs="Times New Roman"/>
          <w:sz w:val="22"/>
          <w:szCs w:val="22"/>
        </w:rPr>
        <w:t>In light of all of these circumstances, the court has determined that $20,000 is the proper award of damages in this case. The award is adequate both to compensate plaintiff for her losses and to remind defendants and other would-be infringers of the seriousness of copyright violations.</w:t>
      </w:r>
    </w:p>
    <w:p w:rsidR="00BE44A5" w:rsidRDefault="00BE44A5" w:rsidP="00BE44A5">
      <w:pPr>
        <w:pStyle w:val="Starcenter"/>
        <w:spacing w:before="0" w:after="0" w:line="240" w:lineRule="auto"/>
        <w:rPr>
          <w:rFonts w:ascii="Georgia" w:hAnsi="Georgia" w:cs="Times New Roman"/>
          <w:sz w:val="22"/>
          <w:szCs w:val="22"/>
        </w:rPr>
      </w:pPr>
    </w:p>
    <w:p w:rsidR="00742E4B" w:rsidRPr="007F66ED" w:rsidRDefault="00742E4B" w:rsidP="00BE44A5">
      <w:pPr>
        <w:pStyle w:val="Starcenter"/>
        <w:spacing w:before="0" w:after="0" w:line="240" w:lineRule="auto"/>
        <w:rPr>
          <w:rFonts w:ascii="Georgia" w:hAnsi="Georgia" w:cs="Times New Roman"/>
          <w:sz w:val="22"/>
          <w:szCs w:val="22"/>
        </w:rPr>
      </w:pPr>
      <w:r w:rsidRPr="007F66ED">
        <w:rPr>
          <w:rFonts w:ascii="Georgia" w:hAnsi="Georgia" w:cs="Times New Roman"/>
          <w:sz w:val="22"/>
          <w:szCs w:val="22"/>
        </w:rPr>
        <w:t>* * *</w:t>
      </w:r>
    </w:p>
    <w:p w:rsidR="00C720E0" w:rsidRPr="007F66ED" w:rsidRDefault="000B0A13" w:rsidP="00BE44A5">
      <w:pPr>
        <w:spacing w:after="0" w:line="240" w:lineRule="auto"/>
        <w:ind w:firstLine="720"/>
        <w:rPr>
          <w:rFonts w:ascii="Georgia" w:hAnsi="Georgia"/>
          <w:sz w:val="22"/>
        </w:rPr>
      </w:pPr>
      <w:bookmarkStart w:id="0" w:name="_GoBack"/>
      <w:bookmarkEnd w:id="0"/>
    </w:p>
    <w:sectPr w:rsidR="00C720E0" w:rsidRPr="007F66ED" w:rsidSect="007F66ED">
      <w:footerReference w:type="default" r:id="rId6"/>
      <w:pgSz w:w="12240" w:h="15840"/>
      <w:pgMar w:top="2160" w:right="2160" w:bottom="2160" w:left="21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0A13" w:rsidRDefault="000B0A13" w:rsidP="00974BE4">
      <w:pPr>
        <w:spacing w:after="0" w:line="240" w:lineRule="auto"/>
      </w:pPr>
      <w:r>
        <w:separator/>
      </w:r>
    </w:p>
  </w:endnote>
  <w:endnote w:type="continuationSeparator" w:id="0">
    <w:p w:rsidR="000B0A13" w:rsidRDefault="000B0A13" w:rsidP="00974B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thelas">
    <w:panose1 w:val="02000503000000020003"/>
    <w:charset w:val="00"/>
    <w:family w:val="auto"/>
    <w:pitch w:val="variable"/>
    <w:sig w:usb0="A00000AF" w:usb1="5000205B" w:usb2="00000000" w:usb3="00000000" w:csb0="0000009B" w:csb1="00000000"/>
  </w:font>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NewBaskerville-Roman">
    <w:altName w:val="Arial"/>
    <w:panose1 w:val="00000000000000000000"/>
    <w:charset w:val="00"/>
    <w:family w:val="auto"/>
    <w:notTrueType/>
    <w:pitch w:val="default"/>
    <w:sig w:usb0="00000003" w:usb1="00000000" w:usb2="00000000" w:usb3="00000000" w:csb0="00000001" w:csb1="00000000"/>
  </w:font>
  <w:font w:name="NewBaskerville-Bold">
    <w:altName w:val="Arial"/>
    <w:panose1 w:val="00000000000000000000"/>
    <w:charset w:val="00"/>
    <w:family w:val="auto"/>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Unicode MS">
    <w:altName w:val="Arial"/>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8282161"/>
      <w:docPartObj>
        <w:docPartGallery w:val="Page Numbers (Bottom of Page)"/>
        <w:docPartUnique/>
      </w:docPartObj>
    </w:sdtPr>
    <w:sdtEndPr>
      <w:rPr>
        <w:rFonts w:ascii="Georgia" w:hAnsi="Georgia"/>
        <w:sz w:val="22"/>
      </w:rPr>
    </w:sdtEndPr>
    <w:sdtContent>
      <w:sdt>
        <w:sdtPr>
          <w:id w:val="1728636285"/>
          <w:docPartObj>
            <w:docPartGallery w:val="Page Numbers (Top of Page)"/>
            <w:docPartUnique/>
          </w:docPartObj>
        </w:sdtPr>
        <w:sdtEndPr>
          <w:rPr>
            <w:rFonts w:ascii="Georgia" w:hAnsi="Georgia"/>
            <w:sz w:val="22"/>
          </w:rPr>
        </w:sdtEndPr>
        <w:sdtContent>
          <w:p w:rsidR="00974BE4" w:rsidRPr="00974BE4" w:rsidRDefault="00974BE4">
            <w:pPr>
              <w:pStyle w:val="Footer"/>
              <w:jc w:val="center"/>
              <w:rPr>
                <w:rFonts w:ascii="Georgia" w:hAnsi="Georgia"/>
                <w:sz w:val="22"/>
              </w:rPr>
            </w:pPr>
            <w:r w:rsidRPr="00974BE4">
              <w:rPr>
                <w:rFonts w:ascii="Georgia" w:hAnsi="Georgia"/>
                <w:sz w:val="22"/>
              </w:rPr>
              <w:t xml:space="preserve">Page </w:t>
            </w:r>
            <w:r w:rsidRPr="00974BE4">
              <w:rPr>
                <w:rFonts w:ascii="Georgia" w:hAnsi="Georgia"/>
                <w:bCs/>
                <w:sz w:val="22"/>
                <w:szCs w:val="24"/>
              </w:rPr>
              <w:fldChar w:fldCharType="begin"/>
            </w:r>
            <w:r w:rsidRPr="00974BE4">
              <w:rPr>
                <w:rFonts w:ascii="Georgia" w:hAnsi="Georgia"/>
                <w:bCs/>
                <w:sz w:val="22"/>
              </w:rPr>
              <w:instrText xml:space="preserve"> PAGE </w:instrText>
            </w:r>
            <w:r w:rsidRPr="00974BE4">
              <w:rPr>
                <w:rFonts w:ascii="Georgia" w:hAnsi="Georgia"/>
                <w:bCs/>
                <w:sz w:val="22"/>
                <w:szCs w:val="24"/>
              </w:rPr>
              <w:fldChar w:fldCharType="separate"/>
            </w:r>
            <w:r>
              <w:rPr>
                <w:rFonts w:ascii="Georgia" w:hAnsi="Georgia"/>
                <w:bCs/>
                <w:noProof/>
                <w:sz w:val="22"/>
              </w:rPr>
              <w:t>2</w:t>
            </w:r>
            <w:r w:rsidRPr="00974BE4">
              <w:rPr>
                <w:rFonts w:ascii="Georgia" w:hAnsi="Georgia"/>
                <w:bCs/>
                <w:sz w:val="22"/>
                <w:szCs w:val="24"/>
              </w:rPr>
              <w:fldChar w:fldCharType="end"/>
            </w:r>
            <w:r w:rsidRPr="00974BE4">
              <w:rPr>
                <w:rFonts w:ascii="Georgia" w:hAnsi="Georgia"/>
                <w:sz w:val="22"/>
              </w:rPr>
              <w:t xml:space="preserve"> of </w:t>
            </w:r>
            <w:r w:rsidRPr="00974BE4">
              <w:rPr>
                <w:rFonts w:ascii="Georgia" w:hAnsi="Georgia"/>
                <w:bCs/>
                <w:sz w:val="22"/>
                <w:szCs w:val="24"/>
              </w:rPr>
              <w:fldChar w:fldCharType="begin"/>
            </w:r>
            <w:r w:rsidRPr="00974BE4">
              <w:rPr>
                <w:rFonts w:ascii="Georgia" w:hAnsi="Georgia"/>
                <w:bCs/>
                <w:sz w:val="22"/>
              </w:rPr>
              <w:instrText xml:space="preserve"> NUMPAGES  </w:instrText>
            </w:r>
            <w:r w:rsidRPr="00974BE4">
              <w:rPr>
                <w:rFonts w:ascii="Georgia" w:hAnsi="Georgia"/>
                <w:bCs/>
                <w:sz w:val="22"/>
                <w:szCs w:val="24"/>
              </w:rPr>
              <w:fldChar w:fldCharType="separate"/>
            </w:r>
            <w:r>
              <w:rPr>
                <w:rFonts w:ascii="Georgia" w:hAnsi="Georgia"/>
                <w:bCs/>
                <w:noProof/>
                <w:sz w:val="22"/>
              </w:rPr>
              <w:t>3</w:t>
            </w:r>
            <w:r w:rsidRPr="00974BE4">
              <w:rPr>
                <w:rFonts w:ascii="Georgia" w:hAnsi="Georgia"/>
                <w:bCs/>
                <w:sz w:val="22"/>
                <w:szCs w:val="24"/>
              </w:rPr>
              <w:fldChar w:fldCharType="end"/>
            </w:r>
          </w:p>
        </w:sdtContent>
      </w:sdt>
    </w:sdtContent>
  </w:sdt>
  <w:p w:rsidR="00974BE4" w:rsidRDefault="00974B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0A13" w:rsidRDefault="000B0A13" w:rsidP="00974BE4">
      <w:pPr>
        <w:spacing w:after="0" w:line="240" w:lineRule="auto"/>
      </w:pPr>
      <w:r>
        <w:separator/>
      </w:r>
    </w:p>
  </w:footnote>
  <w:footnote w:type="continuationSeparator" w:id="0">
    <w:p w:rsidR="000B0A13" w:rsidRDefault="000B0A13" w:rsidP="00974BE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2E4B"/>
    <w:rsid w:val="000B0A13"/>
    <w:rsid w:val="002761FD"/>
    <w:rsid w:val="00742E4B"/>
    <w:rsid w:val="007B409F"/>
    <w:rsid w:val="007F66ED"/>
    <w:rsid w:val="00974BE4"/>
    <w:rsid w:val="00B0160C"/>
    <w:rsid w:val="00BE44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BDF3E0"/>
  <w15:chartTrackingRefBased/>
  <w15:docId w15:val="{C27915B3-9391-4809-B614-451C823AD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thelas" w:eastAsiaTheme="minorHAnsi" w:hAnsi="Athelas"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7F66E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
    <w:name w:val="Text"/>
    <w:basedOn w:val="Normal"/>
    <w:rsid w:val="00742E4B"/>
    <w:pPr>
      <w:widowControl w:val="0"/>
      <w:autoSpaceDE w:val="0"/>
      <w:autoSpaceDN w:val="0"/>
      <w:adjustRightInd w:val="0"/>
      <w:spacing w:after="0" w:line="240" w:lineRule="atLeast"/>
      <w:jc w:val="both"/>
      <w:textAlignment w:val="center"/>
    </w:pPr>
    <w:rPr>
      <w:rFonts w:ascii="NewBaskerville-Roman" w:eastAsia="Times New Roman" w:hAnsi="NewBaskerville-Roman" w:cs="NewBaskerville-Roman"/>
      <w:color w:val="000000"/>
      <w:sz w:val="21"/>
      <w:szCs w:val="21"/>
    </w:rPr>
  </w:style>
  <w:style w:type="paragraph" w:customStyle="1" w:styleId="TextInd">
    <w:name w:val="TextInd"/>
    <w:basedOn w:val="Normal"/>
    <w:rsid w:val="00742E4B"/>
    <w:pPr>
      <w:widowControl w:val="0"/>
      <w:autoSpaceDE w:val="0"/>
      <w:autoSpaceDN w:val="0"/>
      <w:adjustRightInd w:val="0"/>
      <w:spacing w:after="0" w:line="240" w:lineRule="atLeast"/>
      <w:ind w:firstLine="240"/>
      <w:jc w:val="both"/>
      <w:textAlignment w:val="center"/>
    </w:pPr>
    <w:rPr>
      <w:rFonts w:ascii="NewBaskerville-Roman" w:eastAsia="Times New Roman" w:hAnsi="NewBaskerville-Roman" w:cs="NewBaskerville-Roman"/>
      <w:color w:val="000000"/>
      <w:sz w:val="21"/>
      <w:szCs w:val="21"/>
    </w:rPr>
  </w:style>
  <w:style w:type="paragraph" w:customStyle="1" w:styleId="H5">
    <w:name w:val="H5"/>
    <w:basedOn w:val="Normal"/>
    <w:rsid w:val="00742E4B"/>
    <w:pPr>
      <w:widowControl w:val="0"/>
      <w:pBdr>
        <w:bottom w:val="single" w:sz="4" w:space="3" w:color="auto"/>
      </w:pBdr>
      <w:suppressAutoHyphens/>
      <w:autoSpaceDE w:val="0"/>
      <w:autoSpaceDN w:val="0"/>
      <w:adjustRightInd w:val="0"/>
      <w:spacing w:before="480" w:after="80" w:line="240" w:lineRule="atLeast"/>
      <w:jc w:val="center"/>
      <w:textAlignment w:val="center"/>
    </w:pPr>
    <w:rPr>
      <w:rFonts w:ascii="NewBaskerville-Bold" w:eastAsia="Times New Roman" w:hAnsi="NewBaskerville-Bold" w:cs="NewBaskerville-Bold"/>
      <w:b/>
      <w:bCs/>
      <w:color w:val="000000"/>
      <w:sz w:val="21"/>
      <w:szCs w:val="21"/>
    </w:rPr>
  </w:style>
  <w:style w:type="paragraph" w:customStyle="1" w:styleId="H6">
    <w:name w:val="H6"/>
    <w:basedOn w:val="Normal"/>
    <w:rsid w:val="00742E4B"/>
    <w:pPr>
      <w:widowControl w:val="0"/>
      <w:suppressAutoHyphens/>
      <w:autoSpaceDE w:val="0"/>
      <w:autoSpaceDN w:val="0"/>
      <w:adjustRightInd w:val="0"/>
      <w:spacing w:after="180" w:line="220" w:lineRule="atLeast"/>
      <w:jc w:val="center"/>
      <w:textAlignment w:val="center"/>
    </w:pPr>
    <w:rPr>
      <w:rFonts w:ascii="NewBaskerville-Bold" w:eastAsia="Times New Roman" w:hAnsi="NewBaskerville-Bold" w:cs="NewBaskerville-Bold"/>
      <w:b/>
      <w:bCs/>
      <w:color w:val="000000"/>
      <w:sz w:val="18"/>
      <w:szCs w:val="18"/>
    </w:rPr>
  </w:style>
  <w:style w:type="paragraph" w:customStyle="1" w:styleId="H7">
    <w:name w:val="H7"/>
    <w:basedOn w:val="Normal"/>
    <w:rsid w:val="00742E4B"/>
    <w:pPr>
      <w:widowControl w:val="0"/>
      <w:suppressAutoHyphens/>
      <w:autoSpaceDE w:val="0"/>
      <w:autoSpaceDN w:val="0"/>
      <w:adjustRightInd w:val="0"/>
      <w:spacing w:before="180" w:after="60" w:line="240" w:lineRule="atLeast"/>
      <w:jc w:val="center"/>
      <w:textAlignment w:val="center"/>
    </w:pPr>
    <w:rPr>
      <w:rFonts w:ascii="NewBaskerville-Bold" w:eastAsia="Times New Roman" w:hAnsi="NewBaskerville-Bold" w:cs="NewBaskerville-Bold"/>
      <w:b/>
      <w:bCs/>
      <w:smallCaps/>
      <w:color w:val="000000"/>
      <w:sz w:val="20"/>
      <w:szCs w:val="20"/>
    </w:rPr>
  </w:style>
  <w:style w:type="paragraph" w:customStyle="1" w:styleId="Starcenter">
    <w:name w:val="Star_center"/>
    <w:basedOn w:val="Normal"/>
    <w:rsid w:val="00742E4B"/>
    <w:pPr>
      <w:widowControl w:val="0"/>
      <w:autoSpaceDE w:val="0"/>
      <w:autoSpaceDN w:val="0"/>
      <w:adjustRightInd w:val="0"/>
      <w:spacing w:before="120" w:after="120" w:line="240" w:lineRule="atLeast"/>
      <w:jc w:val="center"/>
      <w:textAlignment w:val="center"/>
    </w:pPr>
    <w:rPr>
      <w:rFonts w:ascii="NewBaskerville-Roman" w:eastAsia="Times New Roman" w:hAnsi="NewBaskerville-Roman" w:cs="NewBaskerville-Roman"/>
      <w:color w:val="000000"/>
      <w:sz w:val="21"/>
      <w:szCs w:val="21"/>
    </w:rPr>
  </w:style>
  <w:style w:type="paragraph" w:customStyle="1" w:styleId="H11">
    <w:name w:val="H11"/>
    <w:basedOn w:val="Normal"/>
    <w:rsid w:val="00742E4B"/>
    <w:pPr>
      <w:widowControl w:val="0"/>
      <w:suppressAutoHyphens/>
      <w:autoSpaceDE w:val="0"/>
      <w:autoSpaceDN w:val="0"/>
      <w:adjustRightInd w:val="0"/>
      <w:spacing w:before="480" w:after="240" w:line="280" w:lineRule="atLeast"/>
      <w:jc w:val="center"/>
      <w:textAlignment w:val="center"/>
    </w:pPr>
    <w:rPr>
      <w:rFonts w:ascii="NewBaskerville-Bold" w:eastAsia="Times New Roman" w:hAnsi="NewBaskerville-Bold" w:cs="NewBaskerville-Bold"/>
      <w:b/>
      <w:bCs/>
      <w:color w:val="000000"/>
      <w:szCs w:val="24"/>
    </w:rPr>
  </w:style>
  <w:style w:type="paragraph" w:customStyle="1" w:styleId="NL">
    <w:name w:val="NL"/>
    <w:basedOn w:val="Normal"/>
    <w:rsid w:val="00742E4B"/>
    <w:pPr>
      <w:widowControl w:val="0"/>
      <w:tabs>
        <w:tab w:val="left" w:pos="280"/>
      </w:tabs>
      <w:autoSpaceDE w:val="0"/>
      <w:autoSpaceDN w:val="0"/>
      <w:adjustRightInd w:val="0"/>
      <w:spacing w:after="0" w:line="240" w:lineRule="atLeast"/>
      <w:ind w:left="280" w:hanging="280"/>
      <w:jc w:val="both"/>
      <w:textAlignment w:val="center"/>
    </w:pPr>
    <w:rPr>
      <w:rFonts w:ascii="NewBaskerville-Roman" w:eastAsia="Times New Roman" w:hAnsi="NewBaskerville-Roman" w:cs="NewBaskerville-Roman"/>
      <w:color w:val="000000"/>
      <w:sz w:val="21"/>
      <w:szCs w:val="21"/>
    </w:rPr>
  </w:style>
  <w:style w:type="paragraph" w:customStyle="1" w:styleId="NLText">
    <w:name w:val="NL_Text"/>
    <w:basedOn w:val="Normal"/>
    <w:rsid w:val="00742E4B"/>
    <w:pPr>
      <w:widowControl w:val="0"/>
      <w:autoSpaceDE w:val="0"/>
      <w:autoSpaceDN w:val="0"/>
      <w:adjustRightInd w:val="0"/>
      <w:spacing w:after="0" w:line="240" w:lineRule="atLeast"/>
      <w:ind w:left="280" w:firstLine="240"/>
      <w:jc w:val="both"/>
      <w:textAlignment w:val="center"/>
    </w:pPr>
    <w:rPr>
      <w:rFonts w:ascii="NewBaskerville-Roman" w:eastAsia="Times New Roman" w:hAnsi="NewBaskerville-Roman" w:cs="NewBaskerville-Roman"/>
      <w:color w:val="000000"/>
      <w:sz w:val="21"/>
      <w:szCs w:val="21"/>
    </w:rPr>
  </w:style>
  <w:style w:type="paragraph" w:customStyle="1" w:styleId="NLEXT">
    <w:name w:val="NL_EXT"/>
    <w:basedOn w:val="Normal"/>
    <w:rsid w:val="00742E4B"/>
    <w:pPr>
      <w:widowControl w:val="0"/>
      <w:autoSpaceDE w:val="0"/>
      <w:autoSpaceDN w:val="0"/>
      <w:adjustRightInd w:val="0"/>
      <w:spacing w:before="140" w:after="140" w:line="220" w:lineRule="atLeast"/>
      <w:ind w:left="520" w:right="240"/>
      <w:jc w:val="both"/>
      <w:textAlignment w:val="center"/>
    </w:pPr>
    <w:rPr>
      <w:rFonts w:ascii="NewBaskerville-Roman" w:eastAsia="Times New Roman" w:hAnsi="NewBaskerville-Roman" w:cs="NewBaskerville-Roman"/>
      <w:color w:val="000000"/>
      <w:sz w:val="19"/>
      <w:szCs w:val="19"/>
    </w:rPr>
  </w:style>
  <w:style w:type="character" w:customStyle="1" w:styleId="bold">
    <w:name w:val="_bold"/>
    <w:rsid w:val="00742E4B"/>
    <w:rPr>
      <w:b/>
      <w:bCs/>
    </w:rPr>
  </w:style>
  <w:style w:type="character" w:customStyle="1" w:styleId="italic">
    <w:name w:val="_italic"/>
    <w:rsid w:val="00742E4B"/>
    <w:rPr>
      <w:i/>
      <w:iCs/>
    </w:rPr>
  </w:style>
  <w:style w:type="character" w:customStyle="1" w:styleId="smallcaps">
    <w:name w:val="_smallcaps"/>
    <w:rsid w:val="00742E4B"/>
    <w:rPr>
      <w:smallCaps/>
    </w:rPr>
  </w:style>
  <w:style w:type="character" w:customStyle="1" w:styleId="bolditalic">
    <w:name w:val="_bolditalic"/>
    <w:rsid w:val="00742E4B"/>
    <w:rPr>
      <w:b/>
      <w:bCs/>
      <w:i/>
      <w:iCs/>
    </w:rPr>
  </w:style>
  <w:style w:type="paragraph" w:customStyle="1" w:styleId="4-LineAfterCaseNameTitle">
    <w:name w:val="4-Line After Case Name Title"/>
    <w:next w:val="Heading2"/>
    <w:qFormat/>
    <w:rsid w:val="007F66ED"/>
    <w:pPr>
      <w:spacing w:after="0" w:line="240" w:lineRule="auto"/>
      <w:jc w:val="center"/>
    </w:pPr>
    <w:rPr>
      <w:rFonts w:ascii="Georgia" w:eastAsia="Times New Roman" w:hAnsi="Georgia" w:cs="Times New Roman"/>
      <w:color w:val="000000"/>
      <w:sz w:val="32"/>
      <w:szCs w:val="32"/>
    </w:rPr>
  </w:style>
  <w:style w:type="character" w:customStyle="1" w:styleId="Heading2Char">
    <w:name w:val="Heading 2 Char"/>
    <w:basedOn w:val="DefaultParagraphFont"/>
    <w:link w:val="Heading2"/>
    <w:uiPriority w:val="9"/>
    <w:semiHidden/>
    <w:rsid w:val="007F66ED"/>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974B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4BE4"/>
  </w:style>
  <w:style w:type="paragraph" w:styleId="Footer">
    <w:name w:val="footer"/>
    <w:basedOn w:val="Normal"/>
    <w:link w:val="FooterChar"/>
    <w:uiPriority w:val="99"/>
    <w:unhideWhenUsed/>
    <w:rsid w:val="00974B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4B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1018</Words>
  <Characters>5803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Madison, Michael</dc:creator>
  <cp:keywords/>
  <dc:description/>
  <cp:lastModifiedBy>Madison, Michael</cp:lastModifiedBy>
  <cp:revision>4</cp:revision>
  <dcterms:created xsi:type="dcterms:W3CDTF">2018-12-18T15:38:00Z</dcterms:created>
  <dcterms:modified xsi:type="dcterms:W3CDTF">2018-12-19T19:21:00Z</dcterms:modified>
</cp:coreProperties>
</file>