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BC7C2" w14:textId="77777777" w:rsidR="004303B1" w:rsidRPr="00166F30" w:rsidRDefault="004303B1" w:rsidP="004303B1">
      <w:pPr>
        <w:pStyle w:val="Dashbreak"/>
        <w:rPr>
          <w:rFonts w:ascii="Georgia" w:hAnsi="Georgia"/>
        </w:rPr>
      </w:pPr>
      <w:r w:rsidRPr="00166F30">
        <w:rPr>
          <w:rFonts w:ascii="Georgia" w:hAnsi="Georgia"/>
          <w:noProof/>
        </w:rPr>
        <w:drawing>
          <wp:inline distT="0" distB="0" distL="0" distR="0" wp14:anchorId="21818938" wp14:editId="5F1E9549">
            <wp:extent cx="3830753" cy="2851150"/>
            <wp:effectExtent l="0" t="0" r="0" b="6350"/>
            <wp:docPr id="43" name="Picture 133" descr="A air conditioner with remote contr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33" descr="A air conditioner with remote control&#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37084" cy="2855862"/>
                    </a:xfrm>
                    <a:prstGeom prst="rect">
                      <a:avLst/>
                    </a:prstGeom>
                    <a:noFill/>
                    <a:ln>
                      <a:noFill/>
                    </a:ln>
                  </pic:spPr>
                </pic:pic>
              </a:graphicData>
            </a:graphic>
          </wp:inline>
        </w:drawing>
      </w:r>
    </w:p>
    <w:p w14:paraId="39BB1DD7" w14:textId="77777777" w:rsidR="004303B1" w:rsidRPr="00166F30" w:rsidRDefault="004303B1" w:rsidP="00166F30">
      <w:pPr>
        <w:pStyle w:val="Heading7"/>
        <w:jc w:val="center"/>
        <w:rPr>
          <w:rFonts w:ascii="Georgia" w:hAnsi="Georgia"/>
          <w:b/>
          <w:bCs/>
          <w:color w:val="000000" w:themeColor="text1"/>
          <w:sz w:val="32"/>
          <w:szCs w:val="32"/>
        </w:rPr>
      </w:pPr>
      <w:bookmarkStart w:id="0" w:name="_Toc171715682"/>
      <w:r w:rsidRPr="00166F30">
        <w:rPr>
          <w:rFonts w:ascii="Georgia" w:hAnsi="Georgia"/>
          <w:b/>
          <w:bCs/>
          <w:color w:val="000000" w:themeColor="text1"/>
          <w:sz w:val="32"/>
          <w:szCs w:val="32"/>
        </w:rPr>
        <w:t>Fedders Corp. v. Elite Classics</w:t>
      </w:r>
      <w:bookmarkEnd w:id="0"/>
    </w:p>
    <w:p w14:paraId="5A749C11" w14:textId="77777777" w:rsidR="004303B1" w:rsidRPr="00166F30" w:rsidRDefault="004303B1" w:rsidP="00166F30">
      <w:pPr>
        <w:pStyle w:val="OpinionCitation"/>
        <w:jc w:val="center"/>
        <w:rPr>
          <w:rFonts w:ascii="Georgia" w:hAnsi="Georgia"/>
        </w:rPr>
      </w:pPr>
      <w:r w:rsidRPr="00166F30">
        <w:rPr>
          <w:rFonts w:ascii="Georgia" w:hAnsi="Georgia"/>
        </w:rPr>
        <w:t>268 F. Supp. 2d 1051 (S.D. Ill. 2003)</w:t>
      </w:r>
    </w:p>
    <w:p w14:paraId="469425A5" w14:textId="77777777" w:rsidR="004303B1" w:rsidRPr="00166F30" w:rsidRDefault="004303B1" w:rsidP="004303B1">
      <w:pPr>
        <w:rPr>
          <w:rFonts w:ascii="Georgia" w:hAnsi="Georgia"/>
        </w:rPr>
      </w:pPr>
      <w:r w:rsidRPr="00166F30">
        <w:rPr>
          <w:rFonts w:ascii="Georgia" w:hAnsi="Georgia"/>
        </w:rPr>
        <w:t xml:space="preserve">In </w:t>
      </w:r>
      <w:r w:rsidRPr="00166F30">
        <w:rPr>
          <w:rFonts w:ascii="Georgia" w:hAnsi="Georgia"/>
          <w:i/>
        </w:rPr>
        <w:t>Fedders</w:t>
      </w:r>
      <w:r w:rsidRPr="00166F30">
        <w:rPr>
          <w:rFonts w:ascii="Georgia" w:hAnsi="Georgia"/>
        </w:rPr>
        <w:t xml:space="preserve">, the plaintiff, a manufacturer of single room air conditioners claimed as its trade dress the “undulating curve on the left or right of the faceplate separating the portion of the faceplate on which the controls are positioned from the air intake louvers.”  Judge Gilbert analyzed the question of product packaging / product configuration as follows: </w:t>
      </w:r>
    </w:p>
    <w:p w14:paraId="3C75133E" w14:textId="77777777" w:rsidR="004303B1" w:rsidRPr="00166F30" w:rsidRDefault="004303B1" w:rsidP="004303B1">
      <w:pPr>
        <w:pStyle w:val="Blockquote"/>
        <w:rPr>
          <w:rFonts w:ascii="Georgia" w:hAnsi="Georgia"/>
        </w:rPr>
      </w:pPr>
      <w:r w:rsidRPr="00166F30">
        <w:rPr>
          <w:rFonts w:ascii="Georgia" w:hAnsi="Georgia"/>
        </w:rPr>
        <w:t>In this case, the key question is whether the subject trade dress—the undulating curve on the decorative front—is part of the product design or packaging. The defendants argue that the curve is part of the product design, and that, therefore, evidence of secondary meaning is required. On the other hand, Fedders notes that the curve is not functional, but rather, purely esthetic. Moreover, Fedders argues that the curve is a unique design that is associated with its Chassis line of air conditioners. Therefore, according to Fedders, the curve is “inherently distinctive,” and no evidence of secondary meaning is necessary </w:t>
      </w:r>
      <w:proofErr w:type="gramStart"/>
      <w:r w:rsidRPr="00166F30">
        <w:rPr>
          <w:rFonts w:ascii="Georgia" w:hAnsi="Georgia"/>
        </w:rPr>
        <w:t>. . . .</w:t>
      </w:r>
      <w:proofErr w:type="gramEnd"/>
    </w:p>
    <w:p w14:paraId="7270055E" w14:textId="77777777" w:rsidR="004303B1" w:rsidRPr="00166F30" w:rsidRDefault="004303B1" w:rsidP="004303B1">
      <w:pPr>
        <w:pStyle w:val="Blockquote"/>
        <w:keepNext/>
        <w:rPr>
          <w:rFonts w:ascii="Georgia" w:hAnsi="Georgia"/>
        </w:rPr>
      </w:pPr>
      <w:r w:rsidRPr="00166F30">
        <w:rPr>
          <w:rFonts w:ascii="Georgia" w:hAnsi="Georgia"/>
        </w:rPr>
        <w:t>In this case, the Court believes that Fedders’s undulating curve is not “packaging”, but rather product design. The curve serves a purpose other than to identify the maker. It serves the purpose of making the air conditioners more esthetically appealing.</w:t>
      </w:r>
    </w:p>
    <w:p w14:paraId="4E8ACACD" w14:textId="77777777" w:rsidR="004303B1" w:rsidRPr="00166F30" w:rsidRDefault="004303B1" w:rsidP="004303B1">
      <w:pPr>
        <w:pStyle w:val="NormalNoIndent"/>
        <w:rPr>
          <w:rFonts w:ascii="Georgia" w:hAnsi="Georgia"/>
        </w:rPr>
      </w:pPr>
      <w:r w:rsidRPr="00166F30">
        <w:rPr>
          <w:rFonts w:ascii="Georgia" w:hAnsi="Georgia"/>
          <w:i/>
        </w:rPr>
        <w:t>Id</w:t>
      </w:r>
      <w:r w:rsidRPr="00166F30">
        <w:rPr>
          <w:rFonts w:ascii="Georgia" w:hAnsi="Georgia"/>
        </w:rPr>
        <w:t>. at 1061-62.</w:t>
      </w:r>
    </w:p>
    <w:p w14:paraId="3D930ACA" w14:textId="77777777" w:rsidR="00EB3DF5" w:rsidRPr="00166F30" w:rsidRDefault="00EB3DF5">
      <w:pPr>
        <w:rPr>
          <w:rFonts w:ascii="Georgia" w:hAnsi="Georgia"/>
        </w:rPr>
      </w:pPr>
    </w:p>
    <w:sectPr w:rsidR="00EB3DF5" w:rsidRPr="00166F3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5D16E" w14:textId="77777777" w:rsidR="00870179" w:rsidRDefault="00870179" w:rsidP="00166F30">
      <w:pPr>
        <w:spacing w:after="0" w:line="240" w:lineRule="auto"/>
      </w:pPr>
      <w:r>
        <w:separator/>
      </w:r>
    </w:p>
  </w:endnote>
  <w:endnote w:type="continuationSeparator" w:id="0">
    <w:p w14:paraId="5985BC03" w14:textId="77777777" w:rsidR="00870179" w:rsidRDefault="00870179" w:rsidP="00166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6915318"/>
      <w:docPartObj>
        <w:docPartGallery w:val="Page Numbers (Bottom of Page)"/>
        <w:docPartUnique/>
      </w:docPartObj>
    </w:sdtPr>
    <w:sdtContent>
      <w:sdt>
        <w:sdtPr>
          <w:id w:val="1728636285"/>
          <w:docPartObj>
            <w:docPartGallery w:val="Page Numbers (Top of Page)"/>
            <w:docPartUnique/>
          </w:docPartObj>
        </w:sdtPr>
        <w:sdtContent>
          <w:p w14:paraId="41AC2075" w14:textId="7DBF2141" w:rsidR="00166F30" w:rsidRDefault="00166F30">
            <w:pPr>
              <w:pStyle w:val="Footer"/>
              <w:jc w:val="center"/>
            </w:pPr>
            <w:r w:rsidRPr="00166F30">
              <w:rPr>
                <w:rFonts w:ascii="Georgia" w:hAnsi="Georgia"/>
              </w:rPr>
              <w:t xml:space="preserve">Page </w:t>
            </w:r>
            <w:r w:rsidRPr="00166F30">
              <w:rPr>
                <w:rFonts w:ascii="Georgia" w:hAnsi="Georgia"/>
                <w:sz w:val="24"/>
                <w:szCs w:val="24"/>
              </w:rPr>
              <w:fldChar w:fldCharType="begin"/>
            </w:r>
            <w:r w:rsidRPr="00166F30">
              <w:rPr>
                <w:rFonts w:ascii="Georgia" w:hAnsi="Georgia"/>
              </w:rPr>
              <w:instrText xml:space="preserve"> PAGE </w:instrText>
            </w:r>
            <w:r w:rsidRPr="00166F30">
              <w:rPr>
                <w:rFonts w:ascii="Georgia" w:hAnsi="Georgia"/>
                <w:sz w:val="24"/>
                <w:szCs w:val="24"/>
              </w:rPr>
              <w:fldChar w:fldCharType="separate"/>
            </w:r>
            <w:r w:rsidRPr="00166F30">
              <w:rPr>
                <w:rFonts w:ascii="Georgia" w:hAnsi="Georgia"/>
                <w:noProof/>
              </w:rPr>
              <w:t>2</w:t>
            </w:r>
            <w:r w:rsidRPr="00166F30">
              <w:rPr>
                <w:rFonts w:ascii="Georgia" w:hAnsi="Georgia"/>
                <w:sz w:val="24"/>
                <w:szCs w:val="24"/>
              </w:rPr>
              <w:fldChar w:fldCharType="end"/>
            </w:r>
            <w:r w:rsidRPr="00166F30">
              <w:rPr>
                <w:rFonts w:ascii="Georgia" w:hAnsi="Georgia"/>
              </w:rPr>
              <w:t xml:space="preserve"> of </w:t>
            </w:r>
            <w:r w:rsidRPr="00166F30">
              <w:rPr>
                <w:rFonts w:ascii="Georgia" w:hAnsi="Georgia"/>
                <w:sz w:val="24"/>
                <w:szCs w:val="24"/>
              </w:rPr>
              <w:fldChar w:fldCharType="begin"/>
            </w:r>
            <w:r w:rsidRPr="00166F30">
              <w:rPr>
                <w:rFonts w:ascii="Georgia" w:hAnsi="Georgia"/>
              </w:rPr>
              <w:instrText xml:space="preserve"> NUMPAGES  </w:instrText>
            </w:r>
            <w:r w:rsidRPr="00166F30">
              <w:rPr>
                <w:rFonts w:ascii="Georgia" w:hAnsi="Georgia"/>
                <w:sz w:val="24"/>
                <w:szCs w:val="24"/>
              </w:rPr>
              <w:fldChar w:fldCharType="separate"/>
            </w:r>
            <w:r w:rsidRPr="00166F30">
              <w:rPr>
                <w:rFonts w:ascii="Georgia" w:hAnsi="Georgia"/>
                <w:noProof/>
              </w:rPr>
              <w:t>2</w:t>
            </w:r>
            <w:r w:rsidRPr="00166F30">
              <w:rPr>
                <w:rFonts w:ascii="Georgia" w:hAnsi="Georgia"/>
                <w:sz w:val="24"/>
                <w:szCs w:val="24"/>
              </w:rPr>
              <w:fldChar w:fldCharType="end"/>
            </w:r>
          </w:p>
        </w:sdtContent>
      </w:sdt>
    </w:sdtContent>
  </w:sdt>
  <w:p w14:paraId="4007B274" w14:textId="77777777" w:rsidR="00166F30" w:rsidRDefault="00166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FCBA4" w14:textId="77777777" w:rsidR="00870179" w:rsidRDefault="00870179" w:rsidP="00166F30">
      <w:pPr>
        <w:spacing w:after="0" w:line="240" w:lineRule="auto"/>
      </w:pPr>
      <w:r>
        <w:separator/>
      </w:r>
    </w:p>
  </w:footnote>
  <w:footnote w:type="continuationSeparator" w:id="0">
    <w:p w14:paraId="34403E2F" w14:textId="77777777" w:rsidR="00870179" w:rsidRDefault="00870179" w:rsidP="00166F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B1"/>
    <w:rsid w:val="000A4AD4"/>
    <w:rsid w:val="000C53B3"/>
    <w:rsid w:val="00166F30"/>
    <w:rsid w:val="004303B1"/>
    <w:rsid w:val="006948AD"/>
    <w:rsid w:val="00870179"/>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5285"/>
  <w15:chartTrackingRefBased/>
  <w15:docId w15:val="{5C097595-2C75-4D7B-9E99-A92A36BD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3B1"/>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4303B1"/>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303B1"/>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303B1"/>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303B1"/>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4303B1"/>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4303B1"/>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4303B1"/>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4303B1"/>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4303B1"/>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3B1"/>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430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3B1"/>
    <w:rPr>
      <w:rFonts w:eastAsiaTheme="majorEastAsia" w:cstheme="majorBidi"/>
      <w:color w:val="272727" w:themeColor="text1" w:themeTint="D8"/>
    </w:rPr>
  </w:style>
  <w:style w:type="paragraph" w:styleId="Title">
    <w:name w:val="Title"/>
    <w:basedOn w:val="Normal"/>
    <w:next w:val="Normal"/>
    <w:link w:val="TitleChar"/>
    <w:uiPriority w:val="10"/>
    <w:qFormat/>
    <w:rsid w:val="004303B1"/>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30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3B1"/>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30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3B1"/>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4303B1"/>
    <w:rPr>
      <w:i/>
      <w:iCs/>
      <w:color w:val="404040" w:themeColor="text1" w:themeTint="BF"/>
    </w:rPr>
  </w:style>
  <w:style w:type="paragraph" w:styleId="ListParagraph">
    <w:name w:val="List Paragraph"/>
    <w:basedOn w:val="Normal"/>
    <w:uiPriority w:val="34"/>
    <w:qFormat/>
    <w:rsid w:val="004303B1"/>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4303B1"/>
    <w:rPr>
      <w:i/>
      <w:iCs/>
      <w:color w:val="0F4761" w:themeColor="accent1" w:themeShade="BF"/>
    </w:rPr>
  </w:style>
  <w:style w:type="paragraph" w:styleId="IntenseQuote">
    <w:name w:val="Intense Quote"/>
    <w:basedOn w:val="Normal"/>
    <w:next w:val="Normal"/>
    <w:link w:val="IntenseQuoteChar"/>
    <w:uiPriority w:val="30"/>
    <w:qFormat/>
    <w:rsid w:val="004303B1"/>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4303B1"/>
    <w:rPr>
      <w:i/>
      <w:iCs/>
      <w:color w:val="0F4761" w:themeColor="accent1" w:themeShade="BF"/>
    </w:rPr>
  </w:style>
  <w:style w:type="character" w:styleId="IntenseReference">
    <w:name w:val="Intense Reference"/>
    <w:basedOn w:val="DefaultParagraphFont"/>
    <w:uiPriority w:val="32"/>
    <w:qFormat/>
    <w:rsid w:val="004303B1"/>
    <w:rPr>
      <w:b/>
      <w:bCs/>
      <w:smallCaps/>
      <w:color w:val="0F4761" w:themeColor="accent1" w:themeShade="BF"/>
      <w:spacing w:val="5"/>
    </w:rPr>
  </w:style>
  <w:style w:type="paragraph" w:customStyle="1" w:styleId="OpinionCitation">
    <w:name w:val="Opinion Citation"/>
    <w:basedOn w:val="Normal"/>
    <w:link w:val="OpinionCitationChar"/>
    <w:qFormat/>
    <w:rsid w:val="004303B1"/>
    <w:pPr>
      <w:keepNext/>
      <w:spacing w:after="120"/>
      <w:ind w:firstLine="0"/>
    </w:pPr>
    <w:rPr>
      <w:b/>
    </w:rPr>
  </w:style>
  <w:style w:type="character" w:customStyle="1" w:styleId="OpinionCitationChar">
    <w:name w:val="Opinion Citation Char"/>
    <w:link w:val="OpinionCitation"/>
    <w:rsid w:val="004303B1"/>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4303B1"/>
    <w:pPr>
      <w:ind w:left="576" w:right="576" w:firstLine="0"/>
    </w:pPr>
  </w:style>
  <w:style w:type="character" w:customStyle="1" w:styleId="BlockquoteChar">
    <w:name w:val="Blockquote Char"/>
    <w:link w:val="Blockquote"/>
    <w:rsid w:val="004303B1"/>
    <w:rPr>
      <w:rFonts w:ascii="Cambria" w:eastAsia="Calibri" w:hAnsi="Cambria" w:cs="Times New Roman"/>
      <w:kern w:val="0"/>
      <w:szCs w:val="20"/>
      <w14:ligatures w14:val="none"/>
    </w:rPr>
  </w:style>
  <w:style w:type="paragraph" w:customStyle="1" w:styleId="NormalNoIndent">
    <w:name w:val="Normal No Indent"/>
    <w:basedOn w:val="Normal"/>
    <w:link w:val="NormalNoIndentChar"/>
    <w:qFormat/>
    <w:rsid w:val="004303B1"/>
    <w:pPr>
      <w:ind w:firstLine="0"/>
    </w:pPr>
  </w:style>
  <w:style w:type="character" w:customStyle="1" w:styleId="NormalNoIndentChar">
    <w:name w:val="Normal No Indent Char"/>
    <w:link w:val="NormalNoIndent"/>
    <w:rsid w:val="004303B1"/>
    <w:rPr>
      <w:rFonts w:ascii="Cambria" w:eastAsia="Calibri" w:hAnsi="Cambria" w:cs="Times New Roman"/>
      <w:kern w:val="0"/>
      <w:szCs w:val="20"/>
      <w14:ligatures w14:val="none"/>
    </w:rPr>
  </w:style>
  <w:style w:type="paragraph" w:customStyle="1" w:styleId="Dashbreak">
    <w:name w:val="Dash break"/>
    <w:basedOn w:val="NormalNoIndent"/>
    <w:link w:val="DashbreakChar"/>
    <w:qFormat/>
    <w:rsid w:val="004303B1"/>
    <w:pPr>
      <w:spacing w:before="240" w:after="240"/>
      <w:jc w:val="center"/>
    </w:pPr>
  </w:style>
  <w:style w:type="character" w:customStyle="1" w:styleId="DashbreakChar">
    <w:name w:val="Dash break Char"/>
    <w:basedOn w:val="NormalNoIndentChar"/>
    <w:link w:val="Dashbreak"/>
    <w:rsid w:val="004303B1"/>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166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F30"/>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166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F30"/>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2024-07-15T20:12:00Z</dcterms:created>
  <dcterms:modified xsi:type="dcterms:W3CDTF">2024-07-22T23:58:00Z</dcterms:modified>
</cp:coreProperties>
</file>