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32D4" w14:textId="5E39B88E" w:rsidR="00341705" w:rsidRPr="00DF529F" w:rsidRDefault="00341705" w:rsidP="0024269D">
      <w:pPr>
        <w:pStyle w:val="CBSideHead2"/>
        <w:keepNext w:val="0"/>
        <w:spacing w:afterLines="0"/>
        <w:rPr>
          <w:rFonts w:ascii="Georgia" w:hAnsi="Georgia"/>
          <w:sz w:val="28"/>
          <w:szCs w:val="28"/>
        </w:rPr>
      </w:pPr>
      <w:r w:rsidRPr="00DF529F">
        <w:rPr>
          <w:rFonts w:ascii="Georgia" w:hAnsi="Georgia"/>
          <w:sz w:val="28"/>
          <w:szCs w:val="28"/>
        </w:rPr>
        <w:t>Problem</w:t>
      </w:r>
      <w:r w:rsidR="00FE5290" w:rsidRPr="00DF529F">
        <w:rPr>
          <w:rFonts w:ascii="Georgia" w:hAnsi="Georgia"/>
          <w:sz w:val="28"/>
          <w:szCs w:val="28"/>
        </w:rPr>
        <w:t xml:space="preserve"> Set #1</w:t>
      </w:r>
    </w:p>
    <w:p w14:paraId="6769FBBF" w14:textId="77777777" w:rsidR="00B4589F" w:rsidRPr="00DF529F" w:rsidRDefault="00B4589F" w:rsidP="00B4589F">
      <w:pPr>
        <w:rPr>
          <w:rFonts w:ascii="Georgia" w:hAnsi="Georgia"/>
        </w:rPr>
      </w:pPr>
    </w:p>
    <w:p w14:paraId="54FBE2D4" w14:textId="72B54E9A" w:rsidR="00B4589F" w:rsidRPr="00DF529F" w:rsidRDefault="00B4589F" w:rsidP="00B4589F">
      <w:pPr>
        <w:jc w:val="center"/>
        <w:rPr>
          <w:rFonts w:ascii="Georgia" w:hAnsi="Georgia"/>
          <w:sz w:val="20"/>
          <w:szCs w:val="20"/>
        </w:rPr>
      </w:pPr>
      <w:r w:rsidRPr="00DF529F">
        <w:rPr>
          <w:rFonts w:ascii="Georgia" w:hAnsi="Georgia"/>
          <w:sz w:val="20"/>
          <w:szCs w:val="20"/>
        </w:rPr>
        <w:t xml:space="preserve">[adapted </w:t>
      </w:r>
      <w:r w:rsidR="00F61DE7">
        <w:rPr>
          <w:rFonts w:ascii="Georgia" w:hAnsi="Georgia"/>
          <w:sz w:val="20"/>
          <w:szCs w:val="20"/>
        </w:rPr>
        <w:t xml:space="preserve">in part </w:t>
      </w:r>
      <w:r w:rsidRPr="00DF529F">
        <w:rPr>
          <w:rFonts w:ascii="Georgia" w:hAnsi="Georgia"/>
          <w:sz w:val="20"/>
          <w:szCs w:val="20"/>
        </w:rPr>
        <w:t xml:space="preserve">from James Boyle &amp; Jennifer Jenkins, </w:t>
      </w:r>
      <w:hyperlink r:id="rId4" w:history="1">
        <w:r w:rsidRPr="00DF529F">
          <w:rPr>
            <w:rStyle w:val="Hyperlink"/>
            <w:rFonts w:ascii="Georgia" w:hAnsi="Georgia"/>
            <w:i/>
            <w:iCs/>
            <w:sz w:val="20"/>
            <w:szCs w:val="20"/>
          </w:rPr>
          <w:t>Open Intellectual Property Casebook</w:t>
        </w:r>
      </w:hyperlink>
      <w:r w:rsidRPr="00DF529F">
        <w:rPr>
          <w:rFonts w:ascii="Georgia" w:hAnsi="Georgia"/>
          <w:sz w:val="20"/>
          <w:szCs w:val="20"/>
        </w:rPr>
        <w:t xml:space="preserve">.  Boyle &amp; Jenkins is distributed under a </w:t>
      </w:r>
      <w:hyperlink r:id="rId5" w:history="1">
        <w:r w:rsidRPr="00DF529F">
          <w:rPr>
            <w:rStyle w:val="Hyperlink"/>
            <w:rFonts w:ascii="Georgia" w:hAnsi="Georgia"/>
            <w:sz w:val="20"/>
            <w:szCs w:val="20"/>
          </w:rPr>
          <w:t>Creative Commons Attribution, Non Commercial, Share-Alike license</w:t>
        </w:r>
      </w:hyperlink>
      <w:r w:rsidRPr="00DF529F">
        <w:rPr>
          <w:rFonts w:ascii="Georgia" w:hAnsi="Georgia"/>
          <w:sz w:val="20"/>
          <w:szCs w:val="20"/>
        </w:rPr>
        <w:t>. This adaption is distributed under the same terms.]</w:t>
      </w:r>
    </w:p>
    <w:p w14:paraId="3A7D3D67" w14:textId="71A9697D" w:rsidR="00FE5290" w:rsidRPr="00DF529F" w:rsidRDefault="00FE5290" w:rsidP="0024269D">
      <w:pPr>
        <w:pStyle w:val="CBSideTextnoind"/>
        <w:rPr>
          <w:rFonts w:ascii="Georgia" w:hAnsi="Georgia"/>
          <w:sz w:val="24"/>
          <w:szCs w:val="24"/>
        </w:rPr>
      </w:pPr>
    </w:p>
    <w:p w14:paraId="0B40CEC8" w14:textId="29413780" w:rsidR="00FE5290" w:rsidRPr="00DF529F" w:rsidRDefault="00FE5290" w:rsidP="0024269D">
      <w:pPr>
        <w:pStyle w:val="CBSideTextnoind"/>
        <w:jc w:val="center"/>
        <w:rPr>
          <w:rFonts w:ascii="Georgia" w:hAnsi="Georgia"/>
          <w:b/>
          <w:bCs/>
          <w:sz w:val="24"/>
          <w:szCs w:val="24"/>
        </w:rPr>
      </w:pPr>
      <w:r w:rsidRPr="00DF529F">
        <w:rPr>
          <w:rFonts w:ascii="Georgia" w:hAnsi="Georgia"/>
          <w:b/>
          <w:bCs/>
          <w:sz w:val="24"/>
          <w:szCs w:val="24"/>
        </w:rPr>
        <w:t>One</w:t>
      </w:r>
      <w:r w:rsidR="002A1D92" w:rsidRPr="00DF529F">
        <w:rPr>
          <w:rFonts w:ascii="Georgia" w:hAnsi="Georgia"/>
          <w:b/>
          <w:bCs/>
          <w:sz w:val="24"/>
          <w:szCs w:val="24"/>
        </w:rPr>
        <w:t xml:space="preserve"> (comparatively easy)</w:t>
      </w:r>
    </w:p>
    <w:p w14:paraId="3A9A7360" w14:textId="77777777" w:rsidR="0024269D" w:rsidRPr="00DF529F" w:rsidRDefault="0024269D" w:rsidP="0024269D">
      <w:pPr>
        <w:pStyle w:val="CBSideTextnoind"/>
        <w:jc w:val="center"/>
        <w:rPr>
          <w:rFonts w:ascii="Georgia" w:hAnsi="Georgia"/>
          <w:b/>
          <w:bCs/>
          <w:sz w:val="24"/>
          <w:szCs w:val="24"/>
        </w:rPr>
      </w:pPr>
    </w:p>
    <w:p w14:paraId="43A2D0FA" w14:textId="28360AEE" w:rsidR="00341705" w:rsidRPr="00DF529F" w:rsidRDefault="00B31044" w:rsidP="0024269D">
      <w:pPr>
        <w:pStyle w:val="CBSideTextnoind"/>
        <w:widowControl w:val="0"/>
        <w:rPr>
          <w:rFonts w:ascii="Georgia" w:hAnsi="Georgia"/>
          <w:bCs/>
          <w:sz w:val="24"/>
          <w:szCs w:val="24"/>
        </w:rPr>
      </w:pPr>
      <w:r w:rsidRPr="00DF529F">
        <w:rPr>
          <w:rFonts w:ascii="Georgia" w:hAnsi="Georgia"/>
          <w:bCs/>
          <w:sz w:val="24"/>
          <w:szCs w:val="24"/>
        </w:rPr>
        <w:t xml:space="preserve">You are a lawyer advising a client seeking to enforce a trademark against a business operating in a </w:t>
      </w:r>
      <w:r w:rsidRPr="00DF529F">
        <w:rPr>
          <w:rFonts w:ascii="Georgia" w:hAnsi="Georgia"/>
          <w:bCs/>
          <w:i/>
          <w:iCs/>
          <w:sz w:val="24"/>
          <w:szCs w:val="24"/>
        </w:rPr>
        <w:t xml:space="preserve">different </w:t>
      </w:r>
      <w:r w:rsidRPr="00DF529F">
        <w:rPr>
          <w:rFonts w:ascii="Georgia" w:hAnsi="Georgia"/>
          <w:bCs/>
          <w:sz w:val="24"/>
          <w:szCs w:val="24"/>
        </w:rPr>
        <w:t xml:space="preserve">(non-competing) market. </w:t>
      </w:r>
      <w:r w:rsidR="00FE5290" w:rsidRPr="00DF529F">
        <w:rPr>
          <w:rFonts w:ascii="Georgia" w:hAnsi="Georgia"/>
          <w:bCs/>
          <w:sz w:val="24"/>
          <w:szCs w:val="24"/>
        </w:rPr>
        <w:t xml:space="preserve">Given public policy tensions </w:t>
      </w:r>
      <w:r w:rsidR="00341705" w:rsidRPr="00DF529F">
        <w:rPr>
          <w:rFonts w:ascii="Georgia" w:hAnsi="Georgia"/>
          <w:bCs/>
          <w:sz w:val="24"/>
          <w:szCs w:val="24"/>
        </w:rPr>
        <w:t>between the “unfair competition” roots of trademark law and the theory that trademarks are intended to facilitate efficient producer-consumer information flow</w:t>
      </w:r>
      <w:r w:rsidR="00FE5290" w:rsidRPr="00DF529F">
        <w:rPr>
          <w:rFonts w:ascii="Georgia" w:hAnsi="Georgia"/>
          <w:bCs/>
          <w:sz w:val="24"/>
          <w:szCs w:val="24"/>
        </w:rPr>
        <w:t xml:space="preserve">, how should </w:t>
      </w:r>
      <w:r w:rsidRPr="00DF529F">
        <w:rPr>
          <w:rFonts w:ascii="Georgia" w:hAnsi="Georgia"/>
          <w:bCs/>
          <w:sz w:val="24"/>
          <w:szCs w:val="24"/>
        </w:rPr>
        <w:t xml:space="preserve">you proceed?  </w:t>
      </w:r>
    </w:p>
    <w:p w14:paraId="54A211D1" w14:textId="77777777" w:rsidR="0024269D" w:rsidRPr="00DF529F" w:rsidRDefault="0024269D" w:rsidP="0024269D">
      <w:pPr>
        <w:pStyle w:val="CBSideTextnoind"/>
        <w:widowControl w:val="0"/>
        <w:rPr>
          <w:rFonts w:ascii="Georgia" w:hAnsi="Georgia"/>
          <w:bCs/>
          <w:sz w:val="24"/>
          <w:szCs w:val="24"/>
        </w:rPr>
      </w:pPr>
    </w:p>
    <w:p w14:paraId="245525BA" w14:textId="2C3E0FBD" w:rsidR="00FE5290" w:rsidRPr="00DF529F" w:rsidRDefault="00FE5290" w:rsidP="0024269D">
      <w:pPr>
        <w:pStyle w:val="CBSideTextnoind"/>
        <w:jc w:val="center"/>
        <w:rPr>
          <w:rFonts w:ascii="Georgia" w:hAnsi="Georgia"/>
          <w:b/>
          <w:spacing w:val="-3"/>
          <w:sz w:val="24"/>
          <w:szCs w:val="24"/>
        </w:rPr>
      </w:pPr>
      <w:r w:rsidRPr="00DF529F">
        <w:rPr>
          <w:rFonts w:ascii="Georgia" w:hAnsi="Georgia"/>
          <w:b/>
          <w:spacing w:val="-3"/>
          <w:sz w:val="24"/>
          <w:szCs w:val="24"/>
        </w:rPr>
        <w:t>Two</w:t>
      </w:r>
      <w:r w:rsidR="002A1D92" w:rsidRPr="00DF529F">
        <w:rPr>
          <w:rFonts w:ascii="Georgia" w:hAnsi="Georgia"/>
          <w:b/>
          <w:spacing w:val="-3"/>
          <w:sz w:val="24"/>
          <w:szCs w:val="24"/>
        </w:rPr>
        <w:t xml:space="preserve"> (harder)</w:t>
      </w:r>
    </w:p>
    <w:p w14:paraId="51C5E47A" w14:textId="77777777" w:rsidR="0024269D" w:rsidRPr="00DF529F" w:rsidRDefault="0024269D" w:rsidP="0024269D">
      <w:pPr>
        <w:pStyle w:val="CBSideTextnoind"/>
        <w:jc w:val="center"/>
        <w:rPr>
          <w:rFonts w:ascii="Georgia" w:hAnsi="Georgia"/>
          <w:b/>
          <w:spacing w:val="-3"/>
          <w:sz w:val="24"/>
          <w:szCs w:val="24"/>
        </w:rPr>
      </w:pPr>
    </w:p>
    <w:p w14:paraId="5837E7A0" w14:textId="52681DE7" w:rsidR="00341705" w:rsidRPr="00DF529F" w:rsidRDefault="00FE5290" w:rsidP="0024269D">
      <w:pPr>
        <w:pStyle w:val="CBSideTextnoind"/>
        <w:rPr>
          <w:rFonts w:ascii="Georgia" w:hAnsi="Georgia"/>
          <w:bCs/>
          <w:spacing w:val="-3"/>
          <w:sz w:val="24"/>
          <w:szCs w:val="24"/>
        </w:rPr>
      </w:pPr>
      <w:r w:rsidRPr="00DF529F">
        <w:rPr>
          <w:rFonts w:ascii="Georgia" w:hAnsi="Georgia"/>
          <w:bCs/>
          <w:spacing w:val="-3"/>
          <w:sz w:val="24"/>
          <w:szCs w:val="24"/>
        </w:rPr>
        <w:t xml:space="preserve">Do you agree that </w:t>
      </w:r>
      <w:r w:rsidRPr="00DF529F">
        <w:rPr>
          <w:rFonts w:ascii="Georgia" w:hAnsi="Georgia"/>
          <w:bCs/>
          <w:i/>
          <w:iCs/>
          <w:spacing w:val="-3"/>
          <w:sz w:val="24"/>
          <w:szCs w:val="24"/>
        </w:rPr>
        <w:t>genericide</w:t>
      </w:r>
      <w:r w:rsidRPr="00DF529F">
        <w:rPr>
          <w:rFonts w:ascii="Georgia" w:hAnsi="Georgia"/>
          <w:bCs/>
          <w:spacing w:val="-3"/>
          <w:sz w:val="24"/>
          <w:szCs w:val="24"/>
        </w:rPr>
        <w:t xml:space="preserve"> </w:t>
      </w:r>
      <w:r w:rsidR="00341705" w:rsidRPr="00DF529F">
        <w:rPr>
          <w:rFonts w:ascii="Georgia" w:hAnsi="Georgia"/>
          <w:bCs/>
          <w:spacing w:val="-3"/>
          <w:sz w:val="24"/>
          <w:szCs w:val="24"/>
        </w:rPr>
        <w:t>best explains the loss of rights to a novel, invented term</w:t>
      </w:r>
      <w:r w:rsidR="00B31044" w:rsidRPr="00DF529F">
        <w:rPr>
          <w:rFonts w:ascii="Georgia" w:hAnsi="Georgia"/>
          <w:bCs/>
          <w:spacing w:val="-3"/>
          <w:sz w:val="24"/>
          <w:szCs w:val="24"/>
        </w:rPr>
        <w:t>, such as “</w:t>
      </w:r>
      <w:r w:rsidR="00341705" w:rsidRPr="00DF529F">
        <w:rPr>
          <w:rFonts w:ascii="Georgia" w:hAnsi="Georgia"/>
          <w:bCs/>
          <w:spacing w:val="-3"/>
          <w:sz w:val="24"/>
          <w:szCs w:val="24"/>
        </w:rPr>
        <w:t>Escalator,</w:t>
      </w:r>
      <w:r w:rsidR="00B31044" w:rsidRPr="00DF529F">
        <w:rPr>
          <w:rFonts w:ascii="Georgia" w:hAnsi="Georgia"/>
          <w:bCs/>
          <w:spacing w:val="-3"/>
          <w:sz w:val="24"/>
          <w:szCs w:val="24"/>
        </w:rPr>
        <w:t>”</w:t>
      </w:r>
      <w:r w:rsidR="00341705" w:rsidRPr="00DF529F">
        <w:rPr>
          <w:rFonts w:ascii="Georgia" w:hAnsi="Georgia"/>
          <w:bCs/>
          <w:spacing w:val="-3"/>
          <w:sz w:val="24"/>
          <w:szCs w:val="24"/>
        </w:rPr>
        <w:t xml:space="preserve"> </w:t>
      </w:r>
      <w:r w:rsidR="00B31044" w:rsidRPr="00DF529F">
        <w:rPr>
          <w:rFonts w:ascii="Georgia" w:hAnsi="Georgia"/>
          <w:bCs/>
          <w:spacing w:val="-3"/>
          <w:sz w:val="24"/>
          <w:szCs w:val="24"/>
        </w:rPr>
        <w:t>“</w:t>
      </w:r>
      <w:r w:rsidR="00341705" w:rsidRPr="00DF529F">
        <w:rPr>
          <w:rFonts w:ascii="Georgia" w:hAnsi="Georgia"/>
          <w:bCs/>
          <w:spacing w:val="-3"/>
          <w:sz w:val="24"/>
          <w:szCs w:val="24"/>
        </w:rPr>
        <w:t>Thermos,</w:t>
      </w:r>
      <w:r w:rsidR="00B31044" w:rsidRPr="00DF529F">
        <w:rPr>
          <w:rFonts w:ascii="Georgia" w:hAnsi="Georgia"/>
          <w:bCs/>
          <w:spacing w:val="-3"/>
          <w:sz w:val="24"/>
          <w:szCs w:val="24"/>
        </w:rPr>
        <w:t>”</w:t>
      </w:r>
      <w:r w:rsidR="00341705" w:rsidRPr="00DF529F">
        <w:rPr>
          <w:rFonts w:ascii="Georgia" w:hAnsi="Georgia"/>
          <w:bCs/>
          <w:spacing w:val="-3"/>
          <w:sz w:val="24"/>
          <w:szCs w:val="24"/>
        </w:rPr>
        <w:t xml:space="preserve"> </w:t>
      </w:r>
      <w:r w:rsidR="00B31044" w:rsidRPr="00DF529F">
        <w:rPr>
          <w:rFonts w:ascii="Georgia" w:hAnsi="Georgia"/>
          <w:bCs/>
          <w:spacing w:val="-3"/>
          <w:sz w:val="24"/>
          <w:szCs w:val="24"/>
        </w:rPr>
        <w:t>“</w:t>
      </w:r>
      <w:r w:rsidR="00341705" w:rsidRPr="00DF529F">
        <w:rPr>
          <w:rFonts w:ascii="Georgia" w:hAnsi="Georgia"/>
          <w:bCs/>
          <w:spacing w:val="-3"/>
          <w:sz w:val="24"/>
          <w:szCs w:val="24"/>
        </w:rPr>
        <w:t>Aspirin</w:t>
      </w:r>
      <w:r w:rsidR="00B31044" w:rsidRPr="00DF529F">
        <w:rPr>
          <w:rFonts w:ascii="Georgia" w:hAnsi="Georgia"/>
          <w:bCs/>
          <w:spacing w:val="-3"/>
          <w:sz w:val="24"/>
          <w:szCs w:val="24"/>
        </w:rPr>
        <w:t>”</w:t>
      </w:r>
      <w:r w:rsidRPr="00DF529F">
        <w:rPr>
          <w:rFonts w:ascii="Georgia" w:hAnsi="Georgia"/>
          <w:bCs/>
          <w:spacing w:val="-3"/>
          <w:sz w:val="24"/>
          <w:szCs w:val="24"/>
        </w:rPr>
        <w:t xml:space="preserve">? </w:t>
      </w:r>
      <w:r w:rsidR="00341705" w:rsidRPr="00DF529F">
        <w:rPr>
          <w:rFonts w:ascii="Georgia" w:hAnsi="Georgia"/>
          <w:bCs/>
          <w:spacing w:val="-3"/>
          <w:sz w:val="24"/>
          <w:szCs w:val="24"/>
        </w:rPr>
        <w:t>What other</w:t>
      </w:r>
      <w:r w:rsidRPr="00DF529F">
        <w:rPr>
          <w:rFonts w:ascii="Georgia" w:hAnsi="Georgia"/>
          <w:bCs/>
          <w:spacing w:val="-3"/>
          <w:sz w:val="24"/>
          <w:szCs w:val="24"/>
        </w:rPr>
        <w:t xml:space="preserve"> explanations might be better?</w:t>
      </w:r>
      <w:r w:rsidR="00B31044" w:rsidRPr="00DF529F">
        <w:rPr>
          <w:rFonts w:ascii="Georgia" w:hAnsi="Georgia"/>
          <w:bCs/>
          <w:spacing w:val="-3"/>
          <w:sz w:val="24"/>
          <w:szCs w:val="24"/>
        </w:rPr>
        <w:t xml:space="preserve">  As a trademark lawyer who both represents trademark owners and defends the occasional trademark infringement lawyer, which explanation best serves you and your clients?  Why and how?</w:t>
      </w:r>
    </w:p>
    <w:p w14:paraId="0010BE54" w14:textId="77777777" w:rsidR="0024269D" w:rsidRPr="00DF529F" w:rsidRDefault="0024269D" w:rsidP="0024269D">
      <w:pPr>
        <w:pStyle w:val="CBSideTextnoind"/>
        <w:rPr>
          <w:rFonts w:ascii="Georgia" w:hAnsi="Georgia"/>
          <w:bCs/>
          <w:spacing w:val="-3"/>
          <w:sz w:val="24"/>
          <w:szCs w:val="24"/>
        </w:rPr>
      </w:pPr>
    </w:p>
    <w:p w14:paraId="797DE9BA" w14:textId="674BF8BF" w:rsidR="00FE5290" w:rsidRPr="00DF529F" w:rsidRDefault="00FE5290" w:rsidP="0024269D">
      <w:pPr>
        <w:pStyle w:val="CBSideTextnoind"/>
        <w:jc w:val="center"/>
        <w:rPr>
          <w:rFonts w:ascii="Georgia" w:hAnsi="Georgia"/>
          <w:b/>
          <w:sz w:val="24"/>
          <w:szCs w:val="24"/>
        </w:rPr>
      </w:pPr>
      <w:r w:rsidRPr="00DF529F">
        <w:rPr>
          <w:rFonts w:ascii="Georgia" w:hAnsi="Georgia"/>
          <w:b/>
          <w:sz w:val="24"/>
          <w:szCs w:val="24"/>
        </w:rPr>
        <w:t>Three</w:t>
      </w:r>
      <w:r w:rsidR="002A1D92" w:rsidRPr="00DF529F">
        <w:rPr>
          <w:rFonts w:ascii="Georgia" w:hAnsi="Georgia"/>
          <w:b/>
          <w:sz w:val="24"/>
          <w:szCs w:val="24"/>
        </w:rPr>
        <w:t xml:space="preserve"> (harder)</w:t>
      </w:r>
    </w:p>
    <w:p w14:paraId="5CD4F547" w14:textId="77777777" w:rsidR="0024269D" w:rsidRPr="00DF529F" w:rsidRDefault="0024269D" w:rsidP="0024269D">
      <w:pPr>
        <w:pStyle w:val="CBSideTextnoind"/>
        <w:jc w:val="center"/>
        <w:rPr>
          <w:rFonts w:ascii="Georgia" w:hAnsi="Georgia"/>
          <w:b/>
          <w:sz w:val="24"/>
          <w:szCs w:val="24"/>
        </w:rPr>
      </w:pPr>
    </w:p>
    <w:p w14:paraId="73BDD909" w14:textId="489C9515" w:rsidR="00341705" w:rsidRPr="00DF529F" w:rsidRDefault="00FE5290" w:rsidP="0024269D">
      <w:pPr>
        <w:pStyle w:val="CBSideTextnoind"/>
        <w:rPr>
          <w:rFonts w:ascii="Georgia" w:hAnsi="Georgia"/>
          <w:bCs/>
          <w:sz w:val="24"/>
          <w:szCs w:val="24"/>
        </w:rPr>
      </w:pPr>
      <w:r w:rsidRPr="00DF529F">
        <w:rPr>
          <w:rFonts w:ascii="Georgia" w:hAnsi="Georgia"/>
          <w:bCs/>
          <w:sz w:val="24"/>
          <w:szCs w:val="24"/>
        </w:rPr>
        <w:t xml:space="preserve">Unlike patents and copyrights, </w:t>
      </w:r>
      <w:r w:rsidR="00341705" w:rsidRPr="00DF529F">
        <w:rPr>
          <w:rFonts w:ascii="Georgia" w:hAnsi="Georgia"/>
          <w:bCs/>
          <w:sz w:val="24"/>
          <w:szCs w:val="24"/>
        </w:rPr>
        <w:t xml:space="preserve">trademarks can (so long as continually used and renewed) last for an unlimited period of time. Why? If your answer is that the Constitution requires that copyright and patent be for limited times, why do we also find that </w:t>
      </w:r>
      <w:r w:rsidRPr="00DF529F">
        <w:rPr>
          <w:rFonts w:ascii="Georgia" w:hAnsi="Georgia"/>
          <w:bCs/>
          <w:sz w:val="24"/>
          <w:szCs w:val="24"/>
        </w:rPr>
        <w:t xml:space="preserve">difference </w:t>
      </w:r>
      <w:r w:rsidR="00341705" w:rsidRPr="00DF529F">
        <w:rPr>
          <w:rFonts w:ascii="Georgia" w:hAnsi="Georgia"/>
          <w:bCs/>
          <w:sz w:val="24"/>
          <w:szCs w:val="24"/>
        </w:rPr>
        <w:t>in other countries not bound by the U.S. Constitution?</w:t>
      </w:r>
    </w:p>
    <w:p w14:paraId="15D1B12F" w14:textId="3A1031A1" w:rsidR="00FE5290" w:rsidRPr="00DF529F" w:rsidRDefault="00FE5290" w:rsidP="0024269D">
      <w:pPr>
        <w:rPr>
          <w:rFonts w:ascii="Georgia" w:hAnsi="Georgia"/>
          <w:b/>
        </w:rPr>
      </w:pPr>
    </w:p>
    <w:p w14:paraId="1A4CAFA7" w14:textId="6D9BFBAC" w:rsidR="00FE5290" w:rsidRPr="00DF529F" w:rsidRDefault="00FE5290" w:rsidP="0024269D">
      <w:pPr>
        <w:jc w:val="center"/>
        <w:rPr>
          <w:rFonts w:ascii="Georgia" w:hAnsi="Georgia"/>
          <w:b/>
        </w:rPr>
      </w:pPr>
      <w:r w:rsidRPr="00DF529F">
        <w:rPr>
          <w:rFonts w:ascii="Georgia" w:hAnsi="Georgia"/>
          <w:b/>
        </w:rPr>
        <w:t>Four</w:t>
      </w:r>
      <w:r w:rsidR="002A1D92" w:rsidRPr="00DF529F">
        <w:rPr>
          <w:rFonts w:ascii="Georgia" w:hAnsi="Georgia"/>
          <w:b/>
        </w:rPr>
        <w:t xml:space="preserve"> (harder still)</w:t>
      </w:r>
    </w:p>
    <w:p w14:paraId="1A41DDE7" w14:textId="77777777" w:rsidR="00FE5290" w:rsidRPr="00DF529F" w:rsidRDefault="00FE5290" w:rsidP="0024269D">
      <w:pPr>
        <w:jc w:val="center"/>
        <w:rPr>
          <w:rFonts w:ascii="Georgia" w:hAnsi="Georgia"/>
          <w:bCs/>
        </w:rPr>
      </w:pPr>
    </w:p>
    <w:p w14:paraId="41D50D29" w14:textId="71FBF756" w:rsidR="00FE5290" w:rsidRPr="00DF529F" w:rsidRDefault="00341705" w:rsidP="00B4589F">
      <w:pPr>
        <w:jc w:val="both"/>
        <w:rPr>
          <w:rFonts w:ascii="Georgia" w:hAnsi="Georgia"/>
          <w:bCs/>
        </w:rPr>
      </w:pPr>
      <w:r w:rsidRPr="00DF529F">
        <w:rPr>
          <w:rFonts w:ascii="Georgia" w:hAnsi="Georgia"/>
          <w:bCs/>
        </w:rPr>
        <w:t xml:space="preserve">Critics of “brand fetishism,” such as Naomi Klein, author of </w:t>
      </w:r>
      <w:r w:rsidRPr="00DF529F">
        <w:rPr>
          <w:rFonts w:ascii="Georgia" w:hAnsi="Georgia"/>
          <w:bCs/>
          <w:i/>
        </w:rPr>
        <w:t>No Logo</w:t>
      </w:r>
      <w:r w:rsidRPr="00DF529F">
        <w:rPr>
          <w:rFonts w:ascii="Georgia" w:hAnsi="Georgia"/>
          <w:bCs/>
        </w:rPr>
        <w:t>, argue that we define ourselves in terms of brands (both those we accept and those we reject), that we obsess about the messages that come with these symbols</w:t>
      </w:r>
      <w:r w:rsidR="00FE5290" w:rsidRPr="00DF529F">
        <w:rPr>
          <w:rFonts w:ascii="Georgia" w:hAnsi="Georgia"/>
          <w:bCs/>
        </w:rPr>
        <w:t>,</w:t>
      </w:r>
      <w:r w:rsidRPr="00DF529F">
        <w:rPr>
          <w:rFonts w:ascii="Georgia" w:hAnsi="Georgia"/>
          <w:bCs/>
        </w:rPr>
        <w:t xml:space="preserve"> and that</w:t>
      </w:r>
      <w:r w:rsidR="00FE5290" w:rsidRPr="00DF529F">
        <w:rPr>
          <w:rFonts w:ascii="Georgia" w:hAnsi="Georgia"/>
          <w:bCs/>
        </w:rPr>
        <w:t xml:space="preserve"> </w:t>
      </w:r>
      <w:r w:rsidRPr="00DF529F">
        <w:rPr>
          <w:rFonts w:ascii="Georgia" w:hAnsi="Georgia"/>
          <w:bCs/>
        </w:rPr>
        <w:t>the public space for debate, self-definition and meaning is increasingly privatized</w:t>
      </w:r>
      <w:r w:rsidR="00FE5290" w:rsidRPr="00DF529F">
        <w:rPr>
          <w:rFonts w:ascii="Georgia" w:hAnsi="Georgia"/>
          <w:bCs/>
        </w:rPr>
        <w:t xml:space="preserve"> via trademark law (and contract, and copyright, and other legal systems)</w:t>
      </w:r>
      <w:r w:rsidRPr="00DF529F">
        <w:rPr>
          <w:rFonts w:ascii="Georgia" w:hAnsi="Georgia"/>
          <w:bCs/>
        </w:rPr>
        <w:t>. The social harms attributed to this process range from thefts or crimes of violence to acquire favored status-symbols such as branded jackets or shoes, to the claim that in turning over our visions of self to private logoed creations, we impoverish our culture and ourselves.</w:t>
      </w:r>
      <w:r w:rsidR="00B31044" w:rsidRPr="00DF529F">
        <w:rPr>
          <w:rFonts w:ascii="Georgia" w:hAnsi="Georgia"/>
          <w:bCs/>
        </w:rPr>
        <w:t xml:space="preserve">  The private harms include the fact that we (collectively) spend enormous </w:t>
      </w:r>
      <w:r w:rsidR="00B31044" w:rsidRPr="00DF529F">
        <w:rPr>
          <w:rFonts w:ascii="Georgia" w:hAnsi="Georgia"/>
          <w:bCs/>
        </w:rPr>
        <w:lastRenderedPageBreak/>
        <w:t>amounts of money to acquire branded items as status symbols.  We pay out of our own pockets to be “us.”</w:t>
      </w:r>
    </w:p>
    <w:p w14:paraId="71896E9F" w14:textId="77777777" w:rsidR="00FE5290" w:rsidRPr="00DF529F" w:rsidRDefault="00FE5290" w:rsidP="0024269D">
      <w:pPr>
        <w:rPr>
          <w:rFonts w:ascii="Georgia" w:hAnsi="Georgia"/>
          <w:bCs/>
        </w:rPr>
      </w:pPr>
    </w:p>
    <w:p w14:paraId="659EF336" w14:textId="30F8054B" w:rsidR="00D405E7" w:rsidRPr="00DF529F" w:rsidRDefault="00341705" w:rsidP="00B4589F">
      <w:pPr>
        <w:jc w:val="both"/>
        <w:rPr>
          <w:rFonts w:ascii="Georgia" w:hAnsi="Georgia"/>
          <w:bCs/>
        </w:rPr>
      </w:pPr>
      <w:r w:rsidRPr="00DF529F">
        <w:rPr>
          <w:rFonts w:ascii="Georgia" w:hAnsi="Georgia"/>
          <w:bCs/>
        </w:rPr>
        <w:t>One central thesis of this argument is that trademarks have long since left</w:t>
      </w:r>
      <w:r w:rsidR="00FE5290" w:rsidRPr="00DF529F">
        <w:rPr>
          <w:rFonts w:ascii="Georgia" w:hAnsi="Georgia"/>
          <w:bCs/>
        </w:rPr>
        <w:t xml:space="preserve"> behind</w:t>
      </w:r>
      <w:r w:rsidRPr="00DF529F">
        <w:rPr>
          <w:rFonts w:ascii="Georgia" w:hAnsi="Georgia"/>
          <w:bCs/>
        </w:rPr>
        <w:t xml:space="preserve"> the rationale of efficient consumer information flow</w:t>
      </w:r>
      <w:r w:rsidR="00FE5290" w:rsidRPr="00DF529F">
        <w:rPr>
          <w:rFonts w:ascii="Georgia" w:hAnsi="Georgia"/>
          <w:bCs/>
        </w:rPr>
        <w:t>.</w:t>
      </w:r>
      <w:r w:rsidRPr="00DF529F">
        <w:rPr>
          <w:rFonts w:ascii="Georgia" w:hAnsi="Georgia"/>
          <w:bCs/>
        </w:rPr>
        <w:t xml:space="preserve"> The logo does not tell us something about the producer of the good. The logo </w:t>
      </w:r>
      <w:r w:rsidRPr="00DF529F">
        <w:rPr>
          <w:rFonts w:ascii="Georgia" w:hAnsi="Georgia"/>
          <w:bCs/>
          <w:i/>
        </w:rPr>
        <w:t>is</w:t>
      </w:r>
      <w:r w:rsidRPr="00DF529F">
        <w:rPr>
          <w:rFonts w:ascii="Georgia" w:hAnsi="Georgia"/>
          <w:bCs/>
        </w:rPr>
        <w:t xml:space="preserve"> the good. The person who purchases a plain white T-shirt </w:t>
      </w:r>
      <w:r w:rsidR="00B31044" w:rsidRPr="00DF529F">
        <w:rPr>
          <w:rFonts w:ascii="Georgia" w:hAnsi="Georgia"/>
          <w:bCs/>
        </w:rPr>
        <w:t xml:space="preserve">or the pair of shoes </w:t>
      </w:r>
      <w:r w:rsidRPr="00DF529F">
        <w:rPr>
          <w:rFonts w:ascii="Georgia" w:hAnsi="Georgia"/>
          <w:bCs/>
        </w:rPr>
        <w:t xml:space="preserve">with a Nike swoosh </w:t>
      </w:r>
      <w:r w:rsidR="00B31044" w:rsidRPr="00DF529F">
        <w:rPr>
          <w:rFonts w:ascii="Georgia" w:hAnsi="Georgia"/>
          <w:bCs/>
        </w:rPr>
        <w:t xml:space="preserve">(or the jacket with the logo of an NFL team, and so on) </w:t>
      </w:r>
      <w:r w:rsidRPr="00DF529F">
        <w:rPr>
          <w:rFonts w:ascii="Georgia" w:hAnsi="Georgia"/>
          <w:bCs/>
        </w:rPr>
        <w:t>is not buying the shirt</w:t>
      </w:r>
      <w:r w:rsidR="00B31044" w:rsidRPr="00DF529F">
        <w:rPr>
          <w:rFonts w:ascii="Georgia" w:hAnsi="Georgia"/>
          <w:bCs/>
        </w:rPr>
        <w:t>, or the shoes</w:t>
      </w:r>
      <w:r w:rsidRPr="00DF529F">
        <w:rPr>
          <w:rFonts w:ascii="Georgia" w:hAnsi="Georgia"/>
          <w:bCs/>
        </w:rPr>
        <w:t xml:space="preserve">. The shirt is merely the transport mechanism for the logo. </w:t>
      </w:r>
    </w:p>
    <w:p w14:paraId="6C3FEAB2" w14:textId="77777777" w:rsidR="00D405E7" w:rsidRPr="00DF529F" w:rsidRDefault="00D405E7" w:rsidP="0024269D">
      <w:pPr>
        <w:rPr>
          <w:rFonts w:ascii="Georgia" w:hAnsi="Georgia"/>
          <w:bCs/>
        </w:rPr>
      </w:pPr>
    </w:p>
    <w:p w14:paraId="58FF945B" w14:textId="2D2708D9" w:rsidR="00890DD5" w:rsidRPr="00DF529F" w:rsidRDefault="0024269D" w:rsidP="00600E81">
      <w:pPr>
        <w:jc w:val="both"/>
        <w:rPr>
          <w:rFonts w:ascii="Georgia" w:hAnsi="Georgia"/>
          <w:bCs/>
        </w:rPr>
      </w:pPr>
      <w:r w:rsidRPr="00DF529F">
        <w:rPr>
          <w:rFonts w:ascii="Georgia" w:hAnsi="Georgia"/>
          <w:bCs/>
        </w:rPr>
        <w:t xml:space="preserve">Is this right?  Not?  How? </w:t>
      </w:r>
      <w:r w:rsidR="00341705" w:rsidRPr="00DF529F">
        <w:rPr>
          <w:rFonts w:ascii="Georgia" w:hAnsi="Georgia"/>
          <w:bCs/>
        </w:rPr>
        <w:t>What implications does th</w:t>
      </w:r>
      <w:r w:rsidR="00B31044" w:rsidRPr="00DF529F">
        <w:rPr>
          <w:rFonts w:ascii="Georgia" w:hAnsi="Georgia"/>
          <w:bCs/>
        </w:rPr>
        <w:t>is argument (let us call it the “</w:t>
      </w:r>
      <w:r w:rsidR="00341705" w:rsidRPr="00DF529F">
        <w:rPr>
          <w:rFonts w:ascii="Georgia" w:hAnsi="Georgia"/>
          <w:bCs/>
        </w:rPr>
        <w:t>brand fetishism critique</w:t>
      </w:r>
      <w:r w:rsidR="00B31044" w:rsidRPr="00DF529F">
        <w:rPr>
          <w:rFonts w:ascii="Georgia" w:hAnsi="Georgia"/>
          <w:bCs/>
        </w:rPr>
        <w:t>”)</w:t>
      </w:r>
      <w:r w:rsidR="00341705" w:rsidRPr="00DF529F">
        <w:rPr>
          <w:rFonts w:ascii="Georgia" w:hAnsi="Georgia"/>
          <w:bCs/>
        </w:rPr>
        <w:t xml:space="preserve"> have for trademark law</w:t>
      </w:r>
      <w:r w:rsidR="00D405E7" w:rsidRPr="00DF529F">
        <w:rPr>
          <w:rFonts w:ascii="Georgia" w:hAnsi="Georgia"/>
          <w:bCs/>
        </w:rPr>
        <w:t xml:space="preserve">? Imagine that you represent a client accused of producing </w:t>
      </w:r>
      <w:r w:rsidR="00B31044" w:rsidRPr="00DF529F">
        <w:rPr>
          <w:rFonts w:ascii="Georgia" w:hAnsi="Georgia"/>
          <w:bCs/>
        </w:rPr>
        <w:t xml:space="preserve">and </w:t>
      </w:r>
      <w:r w:rsidR="00D405E7" w:rsidRPr="00DF529F">
        <w:rPr>
          <w:rFonts w:ascii="Georgia" w:hAnsi="Georgia"/>
          <w:bCs/>
        </w:rPr>
        <w:t>selling knock-off fashion clothing.</w:t>
      </w:r>
      <w:r w:rsidR="00B31044" w:rsidRPr="00DF529F">
        <w:rPr>
          <w:rFonts w:ascii="Georgia" w:hAnsi="Georgia"/>
          <w:bCs/>
        </w:rPr>
        <w:t xml:space="preserve"> How could you use this argument to help your client?</w:t>
      </w:r>
      <w:r w:rsidR="00D405E7" w:rsidRPr="00DF529F">
        <w:rPr>
          <w:rFonts w:ascii="Georgia" w:hAnsi="Georgia"/>
          <w:bCs/>
        </w:rPr>
        <w:t xml:space="preserve">  Then imagine that you represent a (different) client accused of using a reference to the name and logo of a well-known fashion brand in a music video or episode of a streamed video entertainment, without the prior permission of the brand. </w:t>
      </w:r>
      <w:r w:rsidR="00B31044" w:rsidRPr="00DF529F">
        <w:rPr>
          <w:rFonts w:ascii="Georgia" w:hAnsi="Georgia"/>
          <w:bCs/>
        </w:rPr>
        <w:t xml:space="preserve">How could you use this argument to help your client? </w:t>
      </w:r>
      <w:r w:rsidR="00D405E7" w:rsidRPr="00DF529F">
        <w:rPr>
          <w:rFonts w:ascii="Georgia" w:hAnsi="Georgia"/>
          <w:bCs/>
        </w:rPr>
        <w:t>Finally, imagine that you represent Nike.</w:t>
      </w:r>
      <w:r w:rsidRPr="00DF529F">
        <w:rPr>
          <w:rFonts w:ascii="Georgia" w:hAnsi="Georgia"/>
          <w:bCs/>
        </w:rPr>
        <w:t xml:space="preserve"> How do you </w:t>
      </w:r>
      <w:r w:rsidR="00B31044" w:rsidRPr="00DF529F">
        <w:rPr>
          <w:rFonts w:ascii="Georgia" w:hAnsi="Georgia"/>
          <w:bCs/>
        </w:rPr>
        <w:t xml:space="preserve">avoid this argument – and </w:t>
      </w:r>
      <w:r w:rsidRPr="00DF529F">
        <w:rPr>
          <w:rFonts w:ascii="Georgia" w:hAnsi="Georgia"/>
          <w:bCs/>
        </w:rPr>
        <w:t>maximize the strength of its trademark portfolio?</w:t>
      </w:r>
    </w:p>
    <w:p w14:paraId="3240A289" w14:textId="77777777" w:rsidR="002A1D92" w:rsidRPr="00DF529F" w:rsidRDefault="002A1D92" w:rsidP="00600E81">
      <w:pPr>
        <w:jc w:val="both"/>
        <w:rPr>
          <w:rFonts w:ascii="Georgia" w:hAnsi="Georgia"/>
          <w:bCs/>
        </w:rPr>
      </w:pPr>
    </w:p>
    <w:p w14:paraId="748806E7" w14:textId="569C7AC0" w:rsidR="002A1D92" w:rsidRPr="00DF529F" w:rsidRDefault="002A1D92" w:rsidP="002A1D92">
      <w:pPr>
        <w:jc w:val="center"/>
        <w:rPr>
          <w:rFonts w:ascii="Georgia" w:hAnsi="Georgia"/>
          <w:b/>
        </w:rPr>
      </w:pPr>
      <w:r w:rsidRPr="00DF529F">
        <w:rPr>
          <w:rFonts w:ascii="Georgia" w:hAnsi="Georgia"/>
          <w:b/>
        </w:rPr>
        <w:t>Five (hardest; this is the hypothetical that was “Assignment One” for the Fall 2021 version of this course)</w:t>
      </w:r>
    </w:p>
    <w:p w14:paraId="404E6BFC" w14:textId="77777777" w:rsidR="002A1D92" w:rsidRPr="00DF529F" w:rsidRDefault="002A1D92" w:rsidP="002A1D92">
      <w:pPr>
        <w:jc w:val="both"/>
        <w:rPr>
          <w:rFonts w:ascii="Georgia" w:hAnsi="Georgia"/>
          <w:bCs/>
        </w:rPr>
      </w:pPr>
    </w:p>
    <w:p w14:paraId="432E6349" w14:textId="6DD5DB64" w:rsidR="002A1D92" w:rsidRPr="002A1D92" w:rsidRDefault="002A1D92" w:rsidP="002A1D92">
      <w:pPr>
        <w:jc w:val="both"/>
        <w:rPr>
          <w:rFonts w:ascii="Georgia" w:hAnsi="Georgia"/>
          <w:bCs/>
        </w:rPr>
      </w:pPr>
      <w:r w:rsidRPr="002A1D92">
        <w:rPr>
          <w:rFonts w:ascii="Georgia" w:hAnsi="Georgia"/>
          <w:bCs/>
        </w:rPr>
        <w:t>Our client Warner Bros. produces </w:t>
      </w:r>
      <w:r w:rsidRPr="002A1D92">
        <w:rPr>
          <w:rFonts w:ascii="Georgia" w:hAnsi="Georgia"/>
          <w:bCs/>
          <w:i/>
          <w:iCs/>
        </w:rPr>
        <w:t>Ted Lasso</w:t>
      </w:r>
      <w:r w:rsidRPr="002A1D92">
        <w:rPr>
          <w:rFonts w:ascii="Georgia" w:hAnsi="Georgia"/>
          <w:bCs/>
        </w:rPr>
        <w:t>, which as I’m sure you know, is an unexpectedly successful hit on streaming, via Apple.</w:t>
      </w:r>
    </w:p>
    <w:p w14:paraId="39351E6E" w14:textId="77777777" w:rsidR="002A1D92" w:rsidRPr="00DF529F" w:rsidRDefault="002A1D92" w:rsidP="002A1D92">
      <w:pPr>
        <w:jc w:val="both"/>
        <w:rPr>
          <w:rFonts w:ascii="Georgia" w:hAnsi="Georgia"/>
          <w:bCs/>
          <w:i/>
          <w:iCs/>
        </w:rPr>
      </w:pPr>
    </w:p>
    <w:p w14:paraId="65A3D297" w14:textId="1B9188AD" w:rsidR="002A1D92" w:rsidRPr="002A1D92" w:rsidRDefault="002A1D92" w:rsidP="002A1D92">
      <w:pPr>
        <w:jc w:val="both"/>
        <w:rPr>
          <w:rFonts w:ascii="Georgia" w:hAnsi="Georgia"/>
          <w:bCs/>
        </w:rPr>
      </w:pPr>
      <w:r w:rsidRPr="002A1D92">
        <w:rPr>
          <w:rFonts w:ascii="Georgia" w:hAnsi="Georgia"/>
          <w:bCs/>
          <w:i/>
          <w:iCs/>
        </w:rPr>
        <w:t>Ted Lasso-</w:t>
      </w:r>
      <w:r w:rsidRPr="002A1D92">
        <w:rPr>
          <w:rFonts w:ascii="Georgia" w:hAnsi="Georgia"/>
          <w:bCs/>
        </w:rPr>
        <w:t>themed merchandise is already available not only via the authorized Warner Bros. online store but also via Etsy and other unauthorized online sites.  To secure Warner Bros. trademark rights and maximize its power to deal with unauthorized merchandise, the client wants us to explore registering relevant trademarks in connection with merchandise that appears on the show and/or that is sold to fans of the show. </w:t>
      </w:r>
    </w:p>
    <w:p w14:paraId="4FAE62C9" w14:textId="77777777" w:rsidR="002A1D92" w:rsidRPr="00DF529F" w:rsidRDefault="002A1D92" w:rsidP="002A1D92">
      <w:pPr>
        <w:jc w:val="both"/>
        <w:rPr>
          <w:rFonts w:ascii="Georgia" w:hAnsi="Georgia"/>
          <w:bCs/>
        </w:rPr>
      </w:pPr>
    </w:p>
    <w:p w14:paraId="58D2DA59" w14:textId="45DD23AC" w:rsidR="002A1D92" w:rsidRPr="002A1D92" w:rsidRDefault="002A1D92" w:rsidP="002A1D92">
      <w:pPr>
        <w:jc w:val="both"/>
        <w:rPr>
          <w:rFonts w:ascii="Georgia" w:hAnsi="Georgia"/>
          <w:bCs/>
        </w:rPr>
      </w:pPr>
      <w:r w:rsidRPr="002A1D92">
        <w:rPr>
          <w:rFonts w:ascii="Georgia" w:hAnsi="Georgia"/>
          <w:bCs/>
        </w:rPr>
        <w:t>For now, we’ve been asked to look into the potential registrability of the following marks.  I need you to briefly explain potential roadblocks and speed bumps in the registration process, so that I can brief the client.</w:t>
      </w:r>
    </w:p>
    <w:p w14:paraId="4A31AD50" w14:textId="77777777" w:rsidR="002A1D92" w:rsidRPr="00DF529F" w:rsidRDefault="002A1D92" w:rsidP="002A1D92">
      <w:pPr>
        <w:jc w:val="both"/>
        <w:rPr>
          <w:rFonts w:ascii="Georgia" w:hAnsi="Georgia"/>
          <w:bCs/>
        </w:rPr>
      </w:pPr>
    </w:p>
    <w:p w14:paraId="2C0F6CF6" w14:textId="7010A909" w:rsidR="002A1D92" w:rsidRPr="002A1D92" w:rsidRDefault="002A1D92" w:rsidP="002A1D92">
      <w:pPr>
        <w:jc w:val="center"/>
        <w:rPr>
          <w:rFonts w:ascii="Georgia" w:hAnsi="Georgia"/>
          <w:b/>
        </w:rPr>
      </w:pPr>
      <w:r w:rsidRPr="002A1D92">
        <w:rPr>
          <w:rFonts w:ascii="Georgia" w:hAnsi="Georgia"/>
          <w:b/>
        </w:rPr>
        <w:t>“AFC Richmond”</w:t>
      </w:r>
    </w:p>
    <w:p w14:paraId="24D275A9" w14:textId="77777777" w:rsidR="002A1D92" w:rsidRPr="00DF529F" w:rsidRDefault="002A1D92" w:rsidP="002A1D92">
      <w:pPr>
        <w:jc w:val="both"/>
        <w:rPr>
          <w:rFonts w:ascii="Georgia" w:hAnsi="Georgia"/>
          <w:bCs/>
        </w:rPr>
      </w:pPr>
    </w:p>
    <w:p w14:paraId="66D3F108" w14:textId="6ED2B764" w:rsidR="002A1D92" w:rsidRPr="00DF529F" w:rsidRDefault="002A1D92" w:rsidP="002A1D92">
      <w:pPr>
        <w:jc w:val="both"/>
        <w:rPr>
          <w:rFonts w:ascii="Georgia" w:hAnsi="Georgia"/>
          <w:bCs/>
        </w:rPr>
      </w:pPr>
      <w:r w:rsidRPr="002A1D92">
        <w:rPr>
          <w:rFonts w:ascii="Georgia" w:hAnsi="Georgia"/>
          <w:bCs/>
        </w:rPr>
        <w:lastRenderedPageBreak/>
        <w:t>(In </w:t>
      </w:r>
      <w:r w:rsidRPr="002A1D92">
        <w:rPr>
          <w:rFonts w:ascii="Georgia" w:hAnsi="Georgia"/>
          <w:bCs/>
          <w:i/>
          <w:iCs/>
        </w:rPr>
        <w:t>Ted Lasso</w:t>
      </w:r>
      <w:r w:rsidRPr="002A1D92">
        <w:rPr>
          <w:rFonts w:ascii="Georgia" w:hAnsi="Georgia"/>
          <w:bCs/>
        </w:rPr>
        <w:t>, AFC Richmond is the name of the fictional soccer club that hires Ted Lasso and is the setting for most of the show.  Richmond is a real location in England.  “AFC” is a common acronym in English soccer; it stands for “Athletic Football Club.”)</w:t>
      </w:r>
    </w:p>
    <w:p w14:paraId="32F13722" w14:textId="77777777" w:rsidR="002A1D92" w:rsidRPr="002A1D92" w:rsidRDefault="002A1D92" w:rsidP="002A1D92">
      <w:pPr>
        <w:jc w:val="both"/>
        <w:rPr>
          <w:rFonts w:ascii="Georgia" w:hAnsi="Georgia"/>
          <w:bCs/>
        </w:rPr>
      </w:pPr>
    </w:p>
    <w:p w14:paraId="6BD2ADAD" w14:textId="1B0514F9" w:rsidR="002A1D92" w:rsidRPr="00DF529F" w:rsidRDefault="002A1D92" w:rsidP="002A1D92">
      <w:pPr>
        <w:jc w:val="center"/>
        <w:rPr>
          <w:rFonts w:ascii="Georgia" w:hAnsi="Georgia"/>
          <w:b/>
        </w:rPr>
      </w:pPr>
      <w:r w:rsidRPr="002A1D92">
        <w:rPr>
          <w:rFonts w:ascii="Georgia" w:hAnsi="Georgia"/>
          <w:b/>
        </w:rPr>
        <w:t>“Greyhounds”</w:t>
      </w:r>
    </w:p>
    <w:p w14:paraId="45B1A3FD" w14:textId="77777777" w:rsidR="002A1D92" w:rsidRPr="002A1D92" w:rsidRDefault="002A1D92" w:rsidP="002A1D92">
      <w:pPr>
        <w:jc w:val="center"/>
        <w:rPr>
          <w:rFonts w:ascii="Georgia" w:hAnsi="Georgia"/>
          <w:bCs/>
        </w:rPr>
      </w:pPr>
    </w:p>
    <w:p w14:paraId="0C5DA3A9" w14:textId="77777777" w:rsidR="002A1D92" w:rsidRPr="00DF529F" w:rsidRDefault="002A1D92" w:rsidP="002A1D92">
      <w:pPr>
        <w:jc w:val="both"/>
        <w:rPr>
          <w:rFonts w:ascii="Georgia" w:hAnsi="Georgia"/>
          <w:bCs/>
        </w:rPr>
      </w:pPr>
      <w:r w:rsidRPr="002A1D92">
        <w:rPr>
          <w:rFonts w:ascii="Georgia" w:hAnsi="Georgia"/>
          <w:bCs/>
        </w:rPr>
        <w:t>(A greyhound is the mascot of the fictional AFC Richmond.  As I understand the show, the name of the team is not the “Richmond Greyhounds” or “AFC Richmond Greyhounds.”  But, as with many organized soccer clubs in the UK (both professional and semi-professional), in the show the club and its supporters collectively have adopted and refer to a mascot.  For Richmond, that’s the greyhound.)</w:t>
      </w:r>
    </w:p>
    <w:p w14:paraId="0A447E8B" w14:textId="77777777" w:rsidR="00DF529F" w:rsidRPr="002A1D92" w:rsidRDefault="00DF529F" w:rsidP="002A1D92">
      <w:pPr>
        <w:jc w:val="both"/>
        <w:rPr>
          <w:rFonts w:ascii="Georgia" w:hAnsi="Georgia"/>
          <w:bCs/>
        </w:rPr>
      </w:pPr>
    </w:p>
    <w:p w14:paraId="7F5C4DC0" w14:textId="77777777" w:rsidR="002A1D92" w:rsidRPr="002A1D92" w:rsidRDefault="002A1D92" w:rsidP="002A1D92">
      <w:pPr>
        <w:jc w:val="both"/>
        <w:rPr>
          <w:rFonts w:ascii="Georgia" w:hAnsi="Georgia"/>
          <w:bCs/>
        </w:rPr>
      </w:pPr>
      <w:r w:rsidRPr="002A1D92">
        <w:rPr>
          <w:rFonts w:ascii="Georgia" w:hAnsi="Georgia"/>
          <w:bCs/>
        </w:rPr>
        <w:t>This logo:</w:t>
      </w:r>
    </w:p>
    <w:p w14:paraId="131FCA45" w14:textId="23E0CB36" w:rsidR="002A1D92" w:rsidRPr="002A1D92" w:rsidRDefault="002A1D92" w:rsidP="00DF529F">
      <w:pPr>
        <w:jc w:val="center"/>
        <w:rPr>
          <w:rFonts w:ascii="Georgia" w:hAnsi="Georgia"/>
          <w:bCs/>
        </w:rPr>
      </w:pPr>
      <w:r w:rsidRPr="00DF529F">
        <w:rPr>
          <w:rFonts w:ascii="Georgia" w:hAnsi="Georgia"/>
          <w:bCs/>
          <w:noProof/>
        </w:rPr>
        <w:drawing>
          <wp:inline distT="0" distB="0" distL="0" distR="0" wp14:anchorId="2F7C0090" wp14:editId="4D666FA5">
            <wp:extent cx="1644650" cy="1565390"/>
            <wp:effectExtent l="0" t="0" r="0" b="0"/>
            <wp:docPr id="1009684681" name="Picture 2" descr="A logo with a d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84681" name="Picture 2" descr="A logo with a dog&#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622" cy="1568219"/>
                    </a:xfrm>
                    <a:prstGeom prst="rect">
                      <a:avLst/>
                    </a:prstGeom>
                    <a:noFill/>
                    <a:ln>
                      <a:noFill/>
                    </a:ln>
                  </pic:spPr>
                </pic:pic>
              </a:graphicData>
            </a:graphic>
          </wp:inline>
        </w:drawing>
      </w:r>
    </w:p>
    <w:p w14:paraId="4EBBE8E5" w14:textId="77777777" w:rsidR="00DF529F" w:rsidRDefault="00DF529F" w:rsidP="002A1D92">
      <w:pPr>
        <w:jc w:val="both"/>
        <w:rPr>
          <w:rFonts w:ascii="Georgia" w:hAnsi="Georgia"/>
          <w:bCs/>
        </w:rPr>
      </w:pPr>
    </w:p>
    <w:p w14:paraId="459F74EF" w14:textId="2D025D24" w:rsidR="002A1D92" w:rsidRPr="002A1D92" w:rsidRDefault="002A1D92" w:rsidP="002A1D92">
      <w:pPr>
        <w:jc w:val="both"/>
        <w:rPr>
          <w:rFonts w:ascii="Georgia" w:hAnsi="Georgia"/>
          <w:bCs/>
        </w:rPr>
      </w:pPr>
      <w:r w:rsidRPr="002A1D92">
        <w:rPr>
          <w:rFonts w:ascii="Georgia" w:hAnsi="Georgia"/>
          <w:bCs/>
        </w:rPr>
        <w:t>(In the show, this logo – a “badge,” in soccer terms – appears on the team’s uniforms, training outfits, and on graphics associated with the team: websites, social media, printed matter, and so on.)</w:t>
      </w:r>
    </w:p>
    <w:p w14:paraId="360BC589" w14:textId="77777777" w:rsidR="002A1D92" w:rsidRPr="00DF529F" w:rsidRDefault="002A1D92" w:rsidP="00600E81">
      <w:pPr>
        <w:jc w:val="both"/>
        <w:rPr>
          <w:rFonts w:ascii="Georgia" w:hAnsi="Georgia"/>
          <w:bCs/>
        </w:rPr>
      </w:pPr>
    </w:p>
    <w:p w14:paraId="64AB0BB2" w14:textId="77777777" w:rsidR="002A1D92" w:rsidRPr="00DF529F" w:rsidRDefault="002A1D92" w:rsidP="00600E81">
      <w:pPr>
        <w:jc w:val="both"/>
        <w:rPr>
          <w:rFonts w:ascii="Georgia" w:hAnsi="Georgia"/>
          <w:bCs/>
        </w:rPr>
      </w:pPr>
    </w:p>
    <w:p w14:paraId="60FAA74B" w14:textId="77777777" w:rsidR="002A1D92" w:rsidRPr="00DF529F" w:rsidRDefault="002A1D92" w:rsidP="00600E81">
      <w:pPr>
        <w:jc w:val="both"/>
        <w:rPr>
          <w:rFonts w:ascii="Georgia" w:hAnsi="Georgia"/>
          <w:b/>
        </w:rPr>
      </w:pPr>
    </w:p>
    <w:sectPr w:rsidR="002A1D92" w:rsidRPr="00DF529F" w:rsidSect="00DF529F">
      <w:pgSz w:w="12240" w:h="15840"/>
      <w:pgMar w:top="2160" w:right="2160" w:bottom="216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05"/>
    <w:rsid w:val="000F5C7D"/>
    <w:rsid w:val="0024269D"/>
    <w:rsid w:val="0027001F"/>
    <w:rsid w:val="002A1D92"/>
    <w:rsid w:val="00341705"/>
    <w:rsid w:val="00600E81"/>
    <w:rsid w:val="00792D3F"/>
    <w:rsid w:val="00834FA5"/>
    <w:rsid w:val="00890DD5"/>
    <w:rsid w:val="0089774E"/>
    <w:rsid w:val="00B31044"/>
    <w:rsid w:val="00B4589F"/>
    <w:rsid w:val="00B745F1"/>
    <w:rsid w:val="00D405E7"/>
    <w:rsid w:val="00DF529F"/>
    <w:rsid w:val="00F61DE7"/>
    <w:rsid w:val="00F84BFF"/>
    <w:rsid w:val="00FC5BCB"/>
    <w:rsid w:val="00FE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9B3C"/>
  <w15:chartTrackingRefBased/>
  <w15:docId w15:val="{87A5617C-772D-427A-B7D8-6DE4EE6D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05"/>
    <w:pPr>
      <w:widowControl w:val="0"/>
      <w:suppressAutoHyphens/>
      <w:spacing w:after="0" w:line="240" w:lineRule="auto"/>
    </w:pPr>
    <w:rPr>
      <w:rFonts w:ascii="Times New Roman" w:eastAsia="Arial"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SideHead2">
    <w:name w:val="CB_SideHead2"/>
    <w:next w:val="Normal"/>
    <w:rsid w:val="00341705"/>
    <w:pPr>
      <w:keepNext/>
      <w:suppressAutoHyphens/>
      <w:spacing w:afterLines="50" w:after="0" w:line="240" w:lineRule="auto"/>
      <w:jc w:val="center"/>
    </w:pPr>
    <w:rPr>
      <w:rFonts w:ascii="Times New Roman" w:eastAsia="Times New Roman" w:hAnsi="Times New Roman" w:cs="Times New Roman"/>
      <w:b/>
      <w:smallCaps/>
      <w:spacing w:val="10"/>
      <w:kern w:val="12"/>
    </w:rPr>
  </w:style>
  <w:style w:type="paragraph" w:customStyle="1" w:styleId="CBSideTextnoind">
    <w:name w:val="CB_SideText (no ind)"/>
    <w:basedOn w:val="Normal"/>
    <w:rsid w:val="00341705"/>
    <w:pPr>
      <w:widowControl/>
      <w:suppressAutoHyphens w:val="0"/>
      <w:jc w:val="both"/>
    </w:pPr>
    <w:rPr>
      <w:rFonts w:eastAsia="Times New Roman"/>
      <w:kern w:val="22"/>
      <w:sz w:val="22"/>
      <w:szCs w:val="20"/>
    </w:rPr>
  </w:style>
  <w:style w:type="character" w:styleId="Hyperlink">
    <w:name w:val="Hyperlink"/>
    <w:unhideWhenUsed/>
    <w:rsid w:val="00890DD5"/>
    <w:rPr>
      <w:color w:val="0000FF"/>
      <w:u w:val="single"/>
    </w:rPr>
  </w:style>
  <w:style w:type="paragraph" w:customStyle="1" w:styleId="CBTextnoind">
    <w:name w:val="CB_Text (no ind)"/>
    <w:basedOn w:val="Normal"/>
    <w:qFormat/>
    <w:rsid w:val="00890DD5"/>
    <w:pPr>
      <w:suppressAutoHyphens w:val="0"/>
      <w:jc w:val="both"/>
    </w:pPr>
    <w:rPr>
      <w:rFonts w:eastAsia="Times New Roman"/>
      <w:kern w:val="12"/>
      <w:sz w:val="22"/>
      <w:szCs w:val="20"/>
    </w:rPr>
  </w:style>
  <w:style w:type="paragraph" w:customStyle="1" w:styleId="CBSideTextind">
    <w:name w:val="CB_SideText (ind)"/>
    <w:basedOn w:val="Normal"/>
    <w:rsid w:val="00890DD5"/>
    <w:pPr>
      <w:suppressAutoHyphens w:val="0"/>
      <w:ind w:firstLine="547"/>
      <w:jc w:val="both"/>
    </w:pPr>
    <w:rPr>
      <w:rFonts w:eastAsia="Times New Roman"/>
      <w:kern w:val="22"/>
      <w:sz w:val="22"/>
      <w:szCs w:val="20"/>
    </w:rPr>
  </w:style>
  <w:style w:type="paragraph" w:customStyle="1" w:styleId="CBSideTextnoind5linebefore">
    <w:name w:val="CB_SideText (no ind) (.5 line before)"/>
    <w:basedOn w:val="CBSideTextnoind"/>
    <w:rsid w:val="00890DD5"/>
    <w:pPr>
      <w:spacing w:beforeLines="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6591">
      <w:bodyDiv w:val="1"/>
      <w:marLeft w:val="0"/>
      <w:marRight w:val="0"/>
      <w:marTop w:val="0"/>
      <w:marBottom w:val="0"/>
      <w:divBdr>
        <w:top w:val="none" w:sz="0" w:space="0" w:color="auto"/>
        <w:left w:val="none" w:sz="0" w:space="0" w:color="auto"/>
        <w:bottom w:val="none" w:sz="0" w:space="0" w:color="auto"/>
        <w:right w:val="none" w:sz="0" w:space="0" w:color="auto"/>
      </w:divBdr>
    </w:div>
    <w:div w:id="130909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creativecommons.org/licenses/by-nc-sa/4.0/" TargetMode="External"/><Relationship Id="rId4" Type="http://schemas.openxmlformats.org/officeDocument/2006/relationships/hyperlink" Target="https://web.law.duke.edu/cspd/open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7</cp:revision>
  <dcterms:created xsi:type="dcterms:W3CDTF">2023-08-10T19:55:00Z</dcterms:created>
  <dcterms:modified xsi:type="dcterms:W3CDTF">2025-07-29T15:20:00Z</dcterms:modified>
</cp:coreProperties>
</file>